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6B242" w14:textId="773F5DF0" w:rsidR="008201FF" w:rsidRPr="00CB2D2E" w:rsidRDefault="008201FF" w:rsidP="008201FF">
      <w:pPr>
        <w:widowControl w:val="0"/>
        <w:spacing w:after="240"/>
        <w:ind w:left="4253" w:right="185"/>
        <w:jc w:val="right"/>
        <w:rPr>
          <w:i/>
          <w:sz w:val="22"/>
          <w:szCs w:val="22"/>
        </w:rPr>
      </w:pPr>
      <w:r w:rsidRPr="00CB2D2E">
        <w:rPr>
          <w:i/>
          <w:sz w:val="22"/>
          <w:szCs w:val="22"/>
        </w:rPr>
        <w:t>Pasūtītāja līg. reģ. Nr.</w:t>
      </w:r>
      <w:r w:rsidR="0057582F">
        <w:rPr>
          <w:i/>
          <w:sz w:val="22"/>
          <w:szCs w:val="22"/>
        </w:rPr>
        <w:t>R1S-IEP-216/2024</w:t>
      </w:r>
    </w:p>
    <w:p w14:paraId="143164F9" w14:textId="77777777" w:rsidR="008201FF" w:rsidRPr="00CB2D2E" w:rsidRDefault="008201FF" w:rsidP="008201FF">
      <w:pPr>
        <w:widowControl w:val="0"/>
        <w:spacing w:before="240" w:after="240"/>
        <w:ind w:left="4253" w:right="185"/>
        <w:jc w:val="right"/>
        <w:rPr>
          <w:i/>
          <w:sz w:val="22"/>
          <w:szCs w:val="22"/>
        </w:rPr>
      </w:pPr>
      <w:r w:rsidRPr="00CB2D2E">
        <w:rPr>
          <w:i/>
          <w:sz w:val="22"/>
          <w:szCs w:val="22"/>
        </w:rPr>
        <w:t>Uzņēmēja līg. reģ. Nr.</w:t>
      </w:r>
      <w:r w:rsidRPr="00CB2D2E">
        <w:rPr>
          <w:i/>
          <w:sz w:val="22"/>
          <w:szCs w:val="22"/>
          <w:highlight w:val="yellow"/>
        </w:rPr>
        <w:t>_________________</w:t>
      </w:r>
      <w:r w:rsidRPr="00CB2D2E">
        <w:rPr>
          <w:i/>
          <w:sz w:val="22"/>
          <w:szCs w:val="22"/>
        </w:rPr>
        <w:t xml:space="preserve"> </w:t>
      </w:r>
    </w:p>
    <w:p w14:paraId="7BA071A3" w14:textId="10C93436" w:rsidR="0056571F" w:rsidRPr="008201FF" w:rsidRDefault="008201FF" w:rsidP="008201FF">
      <w:pPr>
        <w:tabs>
          <w:tab w:val="left" w:pos="2835"/>
        </w:tabs>
        <w:jc w:val="center"/>
        <w:rPr>
          <w:b/>
          <w:bCs/>
          <w:sz w:val="22"/>
          <w:szCs w:val="22"/>
        </w:rPr>
      </w:pPr>
      <w:r w:rsidRPr="008201FF">
        <w:rPr>
          <w:b/>
          <w:bCs/>
          <w:sz w:val="22"/>
          <w:szCs w:val="22"/>
        </w:rPr>
        <w:t>IEPIRKUMA LĪGUMS</w:t>
      </w:r>
    </w:p>
    <w:p w14:paraId="0C889B1F" w14:textId="40037BDF" w:rsidR="008201FF" w:rsidRDefault="008201FF" w:rsidP="008201FF">
      <w:pPr>
        <w:tabs>
          <w:tab w:val="left" w:pos="2835"/>
        </w:tabs>
        <w:spacing w:after="240"/>
        <w:jc w:val="center"/>
        <w:rPr>
          <w:i/>
          <w:iCs/>
          <w:sz w:val="22"/>
          <w:szCs w:val="22"/>
        </w:rPr>
      </w:pPr>
      <w:r w:rsidRPr="008201FF">
        <w:rPr>
          <w:i/>
          <w:iCs/>
          <w:sz w:val="22"/>
          <w:szCs w:val="22"/>
        </w:rPr>
        <w:t>Par 17.korpusa būvprojekta ekspertīzi</w:t>
      </w:r>
    </w:p>
    <w:p w14:paraId="6B66A6F7" w14:textId="77777777" w:rsidR="008201FF" w:rsidRPr="00CB2D2E" w:rsidRDefault="008201FF" w:rsidP="008201FF">
      <w:pPr>
        <w:tabs>
          <w:tab w:val="left" w:pos="2835"/>
        </w:tabs>
        <w:jc w:val="right"/>
        <w:rPr>
          <w:i/>
          <w:iCs/>
          <w:sz w:val="22"/>
          <w:szCs w:val="22"/>
        </w:rPr>
      </w:pPr>
      <w:r w:rsidRPr="00CB2D2E">
        <w:rPr>
          <w:i/>
          <w:iCs/>
          <w:sz w:val="22"/>
          <w:szCs w:val="22"/>
        </w:rPr>
        <w:t>Līguma parakstīšanas datums ir</w:t>
      </w:r>
    </w:p>
    <w:p w14:paraId="5C2043B2" w14:textId="77777777" w:rsidR="008201FF" w:rsidRPr="00CB2D2E" w:rsidRDefault="008201FF" w:rsidP="008201FF">
      <w:pPr>
        <w:tabs>
          <w:tab w:val="left" w:pos="2835"/>
        </w:tabs>
        <w:spacing w:after="240"/>
        <w:jc w:val="right"/>
        <w:rPr>
          <w:i/>
          <w:iCs/>
          <w:sz w:val="22"/>
          <w:szCs w:val="22"/>
        </w:rPr>
      </w:pPr>
      <w:r w:rsidRPr="00CB2D2E">
        <w:rPr>
          <w:i/>
          <w:iCs/>
          <w:sz w:val="22"/>
          <w:szCs w:val="22"/>
        </w:rPr>
        <w:t>pēdējā pievienotā droša elektroniskā paraksta un tā laika zīmoga datums</w:t>
      </w:r>
    </w:p>
    <w:p w14:paraId="477E4865" w14:textId="4489870E" w:rsidR="008201FF" w:rsidRPr="008201FF" w:rsidRDefault="008201FF" w:rsidP="0066515B">
      <w:pPr>
        <w:tabs>
          <w:tab w:val="left" w:pos="567"/>
        </w:tabs>
        <w:spacing w:after="240"/>
        <w:jc w:val="both"/>
        <w:rPr>
          <w:sz w:val="22"/>
          <w:szCs w:val="22"/>
        </w:rPr>
      </w:pPr>
      <w:r>
        <w:rPr>
          <w:sz w:val="22"/>
          <w:szCs w:val="22"/>
        </w:rPr>
        <w:tab/>
      </w:r>
      <w:r w:rsidRPr="008201FF">
        <w:rPr>
          <w:b/>
          <w:bCs/>
          <w:sz w:val="22"/>
          <w:szCs w:val="22"/>
        </w:rPr>
        <w:t>SIA “Rīgas 1.slimnīca”</w:t>
      </w:r>
      <w:r w:rsidRPr="008201FF">
        <w:rPr>
          <w:sz w:val="22"/>
          <w:szCs w:val="22"/>
        </w:rPr>
        <w:t xml:space="preserve"> (turpmāk – </w:t>
      </w:r>
      <w:r w:rsidRPr="0066515B">
        <w:rPr>
          <w:b/>
          <w:bCs/>
          <w:sz w:val="22"/>
          <w:szCs w:val="22"/>
        </w:rPr>
        <w:t>Pasūtītājs</w:t>
      </w:r>
      <w:r w:rsidRPr="008201FF">
        <w:rPr>
          <w:sz w:val="22"/>
          <w:szCs w:val="22"/>
        </w:rPr>
        <w:t xml:space="preserve">), tās </w:t>
      </w:r>
      <w:r>
        <w:rPr>
          <w:sz w:val="22"/>
          <w:szCs w:val="22"/>
        </w:rPr>
        <w:t>v</w:t>
      </w:r>
      <w:r w:rsidRPr="008201FF">
        <w:rPr>
          <w:sz w:val="22"/>
          <w:szCs w:val="22"/>
        </w:rPr>
        <w:t xml:space="preserve">aldes priekšsēdētājas Natālijas Zlobinas personā, kura rīkojas saskaņā ar Statūtiem un Valdes reglamentu, no vienas puses, un </w:t>
      </w:r>
    </w:p>
    <w:p w14:paraId="5488EB56" w14:textId="032ECB55" w:rsidR="008201FF" w:rsidRDefault="008201FF" w:rsidP="008201FF">
      <w:pPr>
        <w:tabs>
          <w:tab w:val="left" w:pos="567"/>
        </w:tabs>
        <w:jc w:val="both"/>
        <w:rPr>
          <w:sz w:val="22"/>
          <w:szCs w:val="22"/>
        </w:rPr>
      </w:pPr>
      <w:r>
        <w:rPr>
          <w:sz w:val="22"/>
          <w:szCs w:val="22"/>
        </w:rPr>
        <w:tab/>
      </w:r>
      <w:r w:rsidRPr="008201FF">
        <w:rPr>
          <w:b/>
          <w:bCs/>
          <w:sz w:val="22"/>
          <w:szCs w:val="22"/>
        </w:rPr>
        <w:t>SIA “Cerkazi-G”</w:t>
      </w:r>
      <w:r w:rsidRPr="008201FF">
        <w:rPr>
          <w:sz w:val="22"/>
          <w:szCs w:val="22"/>
        </w:rPr>
        <w:t xml:space="preserve"> (turpmāk – </w:t>
      </w:r>
      <w:r w:rsidR="0066515B" w:rsidRPr="00282A81">
        <w:rPr>
          <w:b/>
          <w:bCs/>
          <w:sz w:val="22"/>
          <w:szCs w:val="22"/>
        </w:rPr>
        <w:t>Uzņēmējs</w:t>
      </w:r>
      <w:r w:rsidRPr="008201FF">
        <w:rPr>
          <w:sz w:val="22"/>
          <w:szCs w:val="22"/>
        </w:rPr>
        <w:t>), tā</w:t>
      </w:r>
      <w:r>
        <w:rPr>
          <w:sz w:val="22"/>
          <w:szCs w:val="22"/>
        </w:rPr>
        <w:t xml:space="preserve">s valdes locekļa Jāņa Grauduļa </w:t>
      </w:r>
      <w:r w:rsidRPr="008201FF">
        <w:rPr>
          <w:sz w:val="22"/>
          <w:szCs w:val="22"/>
        </w:rPr>
        <w:t>personā, kur</w:t>
      </w:r>
      <w:r>
        <w:rPr>
          <w:sz w:val="22"/>
          <w:szCs w:val="22"/>
        </w:rPr>
        <w:t>š</w:t>
      </w:r>
      <w:r w:rsidRPr="008201FF">
        <w:rPr>
          <w:sz w:val="22"/>
          <w:szCs w:val="22"/>
        </w:rPr>
        <w:t xml:space="preserve"> rīkojas saskaņā ar Statūtiem, no otras puses, turpmāk abas kopā sauktas “Puses”, bet katra atsevišķi “Puse”, </w:t>
      </w:r>
    </w:p>
    <w:p w14:paraId="37BDBA1F" w14:textId="1F7512D9" w:rsidR="008201FF" w:rsidRDefault="008201FF" w:rsidP="008201FF">
      <w:pPr>
        <w:tabs>
          <w:tab w:val="left" w:pos="567"/>
        </w:tabs>
        <w:spacing w:after="240"/>
        <w:jc w:val="both"/>
        <w:rPr>
          <w:sz w:val="22"/>
          <w:szCs w:val="22"/>
        </w:rPr>
      </w:pPr>
      <w:r w:rsidRPr="008201FF">
        <w:rPr>
          <w:sz w:val="22"/>
          <w:szCs w:val="22"/>
        </w:rPr>
        <w:t xml:space="preserve">apzinādamies savas darbības juridisko nozīmi un sekas, kā arī vadoties pēc Latvijas Republikā spēkā esošajiem normatīviem aktiem un pamatojoties uz iepirkuma </w:t>
      </w:r>
      <w:r w:rsidRPr="00767DDB">
        <w:rPr>
          <w:i/>
          <w:iCs/>
          <w:sz w:val="22"/>
          <w:szCs w:val="22"/>
        </w:rPr>
        <w:t>“17.korpusa būvprojekta ekspertīze”</w:t>
      </w:r>
      <w:r w:rsidRPr="008201FF">
        <w:rPr>
          <w:sz w:val="22"/>
          <w:szCs w:val="22"/>
        </w:rPr>
        <w:t xml:space="preserve"> (ID Nr. R1S 2024/1</w:t>
      </w:r>
      <w:r>
        <w:rPr>
          <w:sz w:val="22"/>
          <w:szCs w:val="22"/>
        </w:rPr>
        <w:t>15</w:t>
      </w:r>
      <w:r w:rsidRPr="008201FF">
        <w:rPr>
          <w:sz w:val="22"/>
          <w:szCs w:val="22"/>
        </w:rPr>
        <w:t>-iep) nosacījumiem un rezultātiem, noslēdz šādu līgumu (turpmāk</w:t>
      </w:r>
      <w:r w:rsidR="0066515B">
        <w:rPr>
          <w:sz w:val="22"/>
          <w:szCs w:val="22"/>
        </w:rPr>
        <w:t xml:space="preserve"> – </w:t>
      </w:r>
      <w:r w:rsidRPr="0088374E">
        <w:rPr>
          <w:b/>
          <w:bCs/>
          <w:sz w:val="22"/>
          <w:szCs w:val="22"/>
        </w:rPr>
        <w:t>Līgums</w:t>
      </w:r>
      <w:r w:rsidRPr="008201FF">
        <w:rPr>
          <w:sz w:val="22"/>
          <w:szCs w:val="22"/>
        </w:rPr>
        <w:t>):</w:t>
      </w:r>
    </w:p>
    <w:p w14:paraId="77D160D8" w14:textId="100EBF83" w:rsidR="0088374E" w:rsidRPr="0088374E" w:rsidRDefault="00137EAA" w:rsidP="007E5773">
      <w:pPr>
        <w:pStyle w:val="ListParagraph"/>
        <w:numPr>
          <w:ilvl w:val="0"/>
          <w:numId w:val="3"/>
        </w:numPr>
        <w:tabs>
          <w:tab w:val="left" w:pos="567"/>
        </w:tabs>
        <w:spacing w:after="240"/>
        <w:jc w:val="center"/>
        <w:rPr>
          <w:b/>
          <w:bCs/>
          <w:sz w:val="22"/>
          <w:szCs w:val="22"/>
        </w:rPr>
      </w:pPr>
      <w:r w:rsidRPr="0088374E">
        <w:rPr>
          <w:b/>
          <w:bCs/>
          <w:sz w:val="22"/>
          <w:szCs w:val="22"/>
        </w:rPr>
        <w:t>LĪGUMA PRIEKŠMETS</w:t>
      </w:r>
    </w:p>
    <w:p w14:paraId="2D9C7FB2" w14:textId="188AC9CA" w:rsidR="001C6AC2" w:rsidRPr="001C6AC2" w:rsidRDefault="0088374E" w:rsidP="001C6AC2">
      <w:pPr>
        <w:pStyle w:val="ListParagraph1"/>
        <w:widowControl w:val="0"/>
        <w:numPr>
          <w:ilvl w:val="1"/>
          <w:numId w:val="3"/>
        </w:numPr>
        <w:tabs>
          <w:tab w:val="left" w:pos="567"/>
        </w:tabs>
        <w:suppressAutoHyphens w:val="0"/>
        <w:spacing w:before="60" w:after="240" w:line="240" w:lineRule="auto"/>
        <w:ind w:left="567" w:hanging="567"/>
        <w:jc w:val="both"/>
        <w:rPr>
          <w:sz w:val="22"/>
        </w:rPr>
      </w:pPr>
      <w:r w:rsidRPr="001C6AC2">
        <w:rPr>
          <w:sz w:val="22"/>
          <w:lang w:val="lv-LV"/>
        </w:rPr>
        <w:t>Pasūtītājs uzdod, bet Uzņēmējs apņemas atbilstoši Līguma, t.sk., Tehniskās specifikācijas (1.pielikums)</w:t>
      </w:r>
      <w:r w:rsidR="001C6AC2">
        <w:rPr>
          <w:sz w:val="22"/>
          <w:lang w:val="lv-LV"/>
        </w:rPr>
        <w:t xml:space="preserve"> </w:t>
      </w:r>
      <w:r w:rsidRPr="001C6AC2">
        <w:rPr>
          <w:sz w:val="22"/>
          <w:lang w:val="lv-LV"/>
        </w:rPr>
        <w:t xml:space="preserve">un spēkā esošo normatīvo aktu prasībām </w:t>
      </w:r>
      <w:r w:rsidR="001C6AC2" w:rsidRPr="001C6AC2">
        <w:rPr>
          <w:sz w:val="22"/>
          <w:lang w:val="lv-LV"/>
        </w:rPr>
        <w:t>ar saviem resursiem veikt SIA “Rīgas 1.slimnīca”, 17.korpusa 1. un 2.stāvu būvprojekta ekspertīzi</w:t>
      </w:r>
      <w:r w:rsidR="00282A81">
        <w:rPr>
          <w:sz w:val="22"/>
          <w:lang w:val="lv-LV"/>
        </w:rPr>
        <w:t xml:space="preserve"> (turpmāk – </w:t>
      </w:r>
      <w:r w:rsidR="00282A81">
        <w:rPr>
          <w:b/>
          <w:bCs/>
          <w:sz w:val="22"/>
          <w:lang w:val="lv-LV"/>
        </w:rPr>
        <w:t>P</w:t>
      </w:r>
      <w:r w:rsidR="00282A81" w:rsidRPr="00282A81">
        <w:rPr>
          <w:b/>
          <w:bCs/>
          <w:sz w:val="22"/>
          <w:lang w:val="lv-LV"/>
        </w:rPr>
        <w:t>akalpojums</w:t>
      </w:r>
      <w:r w:rsidR="00282A81">
        <w:rPr>
          <w:sz w:val="22"/>
          <w:lang w:val="lv-LV"/>
        </w:rPr>
        <w:t>)</w:t>
      </w:r>
      <w:r w:rsidR="00B849B1">
        <w:rPr>
          <w:sz w:val="22"/>
          <w:lang w:val="lv-LV"/>
        </w:rPr>
        <w:t>.</w:t>
      </w:r>
    </w:p>
    <w:p w14:paraId="71ABE076" w14:textId="168784D4" w:rsidR="001C6AC2" w:rsidRPr="00823192" w:rsidRDefault="00282A81" w:rsidP="00823192">
      <w:pPr>
        <w:pStyle w:val="ListParagraph1"/>
        <w:widowControl w:val="0"/>
        <w:numPr>
          <w:ilvl w:val="1"/>
          <w:numId w:val="3"/>
        </w:numPr>
        <w:tabs>
          <w:tab w:val="left" w:pos="567"/>
        </w:tabs>
        <w:suppressAutoHyphens w:val="0"/>
        <w:spacing w:before="60" w:after="240" w:line="240" w:lineRule="auto"/>
        <w:ind w:left="567" w:hanging="567"/>
        <w:jc w:val="both"/>
        <w:rPr>
          <w:sz w:val="22"/>
        </w:rPr>
      </w:pPr>
      <w:r>
        <w:rPr>
          <w:sz w:val="22"/>
        </w:rPr>
        <w:t>Pakalpojums</w:t>
      </w:r>
      <w:r w:rsidR="001C6AC2" w:rsidRPr="001C6AC2">
        <w:rPr>
          <w:sz w:val="22"/>
        </w:rPr>
        <w:t xml:space="preserve"> veicam</w:t>
      </w:r>
      <w:r>
        <w:rPr>
          <w:sz w:val="22"/>
        </w:rPr>
        <w:t>s</w:t>
      </w:r>
      <w:r w:rsidR="001C6AC2" w:rsidRPr="001C6AC2">
        <w:rPr>
          <w:sz w:val="22"/>
        </w:rPr>
        <w:t xml:space="preserve"> šādām būvprojekta daļām: </w:t>
      </w:r>
      <w:r w:rsidR="001C6AC2" w:rsidRPr="00823192">
        <w:rPr>
          <w:szCs w:val="24"/>
          <w:lang w:eastAsia="ar-SA"/>
        </w:rPr>
        <w:t>VD,</w:t>
      </w:r>
      <w:r w:rsidR="00823192">
        <w:rPr>
          <w:sz w:val="22"/>
        </w:rPr>
        <w:t xml:space="preserve"> </w:t>
      </w:r>
      <w:r w:rsidR="001C6AC2" w:rsidRPr="00823192">
        <w:rPr>
          <w:szCs w:val="24"/>
        </w:rPr>
        <w:t>TAA, AR,</w:t>
      </w:r>
      <w:r w:rsidR="00823192">
        <w:rPr>
          <w:sz w:val="22"/>
        </w:rPr>
        <w:t xml:space="preserve"> </w:t>
      </w:r>
      <w:r w:rsidR="001C6AC2" w:rsidRPr="00823192">
        <w:rPr>
          <w:szCs w:val="24"/>
        </w:rPr>
        <w:t>BK,</w:t>
      </w:r>
      <w:r w:rsidR="00823192">
        <w:rPr>
          <w:sz w:val="22"/>
        </w:rPr>
        <w:t xml:space="preserve"> </w:t>
      </w:r>
      <w:r w:rsidR="001C6AC2" w:rsidRPr="00823192">
        <w:rPr>
          <w:szCs w:val="24"/>
        </w:rPr>
        <w:t>AVK-A. AVK-K, AVK-V,</w:t>
      </w:r>
      <w:r w:rsidR="00823192">
        <w:rPr>
          <w:sz w:val="22"/>
        </w:rPr>
        <w:t xml:space="preserve"> </w:t>
      </w:r>
      <w:r w:rsidR="001C6AC2" w:rsidRPr="00823192">
        <w:rPr>
          <w:szCs w:val="24"/>
        </w:rPr>
        <w:t>DOS,</w:t>
      </w:r>
      <w:r w:rsidR="00823192">
        <w:rPr>
          <w:sz w:val="22"/>
        </w:rPr>
        <w:t xml:space="preserve"> </w:t>
      </w:r>
      <w:r w:rsidR="001C6AC2" w:rsidRPr="00823192">
        <w:rPr>
          <w:szCs w:val="24"/>
        </w:rPr>
        <w:t>EL,</w:t>
      </w:r>
      <w:r w:rsidR="00823192">
        <w:rPr>
          <w:sz w:val="22"/>
        </w:rPr>
        <w:t xml:space="preserve"> </w:t>
      </w:r>
      <w:r w:rsidR="001C6AC2" w:rsidRPr="00823192">
        <w:rPr>
          <w:szCs w:val="24"/>
        </w:rPr>
        <w:t>ESS-AS, ESS-CI, ESS-PK, ESS-TK, ESS-VAS, ESS-VN,</w:t>
      </w:r>
      <w:r w:rsidR="00823192">
        <w:rPr>
          <w:sz w:val="22"/>
        </w:rPr>
        <w:t xml:space="preserve"> </w:t>
      </w:r>
      <w:r w:rsidR="001C6AC2" w:rsidRPr="00823192">
        <w:rPr>
          <w:szCs w:val="24"/>
        </w:rPr>
        <w:t>GP,</w:t>
      </w:r>
      <w:r w:rsidR="00823192">
        <w:rPr>
          <w:sz w:val="22"/>
        </w:rPr>
        <w:t xml:space="preserve"> </w:t>
      </w:r>
      <w:r w:rsidR="001C6AC2" w:rsidRPr="00823192">
        <w:rPr>
          <w:szCs w:val="24"/>
        </w:rPr>
        <w:t>MG,</w:t>
      </w:r>
      <w:r w:rsidR="00823192">
        <w:rPr>
          <w:sz w:val="22"/>
        </w:rPr>
        <w:t xml:space="preserve"> </w:t>
      </w:r>
      <w:r w:rsidR="001C6AC2" w:rsidRPr="00823192">
        <w:rPr>
          <w:szCs w:val="24"/>
        </w:rPr>
        <w:t>MIS,</w:t>
      </w:r>
      <w:r w:rsidR="00823192">
        <w:rPr>
          <w:sz w:val="22"/>
        </w:rPr>
        <w:t xml:space="preserve"> </w:t>
      </w:r>
      <w:r w:rsidR="001C6AC2" w:rsidRPr="00823192">
        <w:rPr>
          <w:szCs w:val="24"/>
        </w:rPr>
        <w:t>TN,</w:t>
      </w:r>
      <w:r w:rsidR="00823192">
        <w:rPr>
          <w:sz w:val="22"/>
        </w:rPr>
        <w:t xml:space="preserve"> </w:t>
      </w:r>
      <w:r w:rsidR="001C6AC2" w:rsidRPr="00823192">
        <w:rPr>
          <w:szCs w:val="24"/>
        </w:rPr>
        <w:t>UATS,</w:t>
      </w:r>
      <w:r w:rsidR="00823192">
        <w:rPr>
          <w:sz w:val="22"/>
        </w:rPr>
        <w:t xml:space="preserve"> </w:t>
      </w:r>
      <w:r w:rsidR="001C6AC2" w:rsidRPr="00823192">
        <w:rPr>
          <w:szCs w:val="24"/>
        </w:rPr>
        <w:t>UK,</w:t>
      </w:r>
      <w:r w:rsidR="00823192">
        <w:rPr>
          <w:szCs w:val="24"/>
        </w:rPr>
        <w:t xml:space="preserve"> </w:t>
      </w:r>
      <w:r w:rsidR="001C6AC2" w:rsidRPr="00823192">
        <w:rPr>
          <w:szCs w:val="24"/>
        </w:rPr>
        <w:t>UPP.</w:t>
      </w:r>
    </w:p>
    <w:p w14:paraId="469761A0" w14:textId="4505DB61" w:rsidR="007E5773" w:rsidRPr="00823192" w:rsidRDefault="00282A81" w:rsidP="007E5773">
      <w:pPr>
        <w:pStyle w:val="ListParagraph"/>
        <w:numPr>
          <w:ilvl w:val="1"/>
          <w:numId w:val="3"/>
        </w:numPr>
        <w:spacing w:after="240"/>
        <w:ind w:left="567" w:hanging="567"/>
        <w:jc w:val="both"/>
        <w:rPr>
          <w:noProof/>
          <w:kern w:val="2"/>
          <w:sz w:val="22"/>
          <w:szCs w:val="22"/>
          <w:lang w:val="en-US" w:eastAsia="x-none"/>
          <w14:ligatures w14:val="standardContextual"/>
        </w:rPr>
      </w:pPr>
      <w:r>
        <w:rPr>
          <w:sz w:val="22"/>
        </w:rPr>
        <w:t>Pakalpojuma</w:t>
      </w:r>
      <w:r w:rsidR="00B849B1" w:rsidRPr="00B849B1">
        <w:rPr>
          <w:sz w:val="22"/>
        </w:rPr>
        <w:t xml:space="preserve"> mērķis un uzdevums ir </w:t>
      </w:r>
      <w:r w:rsidR="00B849B1" w:rsidRPr="00B849B1">
        <w:rPr>
          <w:noProof/>
          <w:kern w:val="2"/>
          <w:sz w:val="22"/>
          <w:szCs w:val="22"/>
          <w:lang w:val="en-US" w:eastAsia="x-none"/>
          <w14:ligatures w14:val="standardContextual"/>
        </w:rPr>
        <w:t>izvērtēt būvprojekta tehniskā risinājuma atbilstību normatīvo aktu un tehnisko noteikumu prasībām, pasūtītāja projektēšanas uzdevumam (</w:t>
      </w:r>
      <w:r>
        <w:rPr>
          <w:noProof/>
          <w:kern w:val="2"/>
          <w:sz w:val="22"/>
          <w:szCs w:val="22"/>
          <w:lang w:val="en-US" w:eastAsia="x-none"/>
          <w14:ligatures w14:val="standardContextual"/>
        </w:rPr>
        <w:t>1.</w:t>
      </w:r>
      <w:r w:rsidR="00B849B1" w:rsidRPr="00B849B1">
        <w:rPr>
          <w:noProof/>
          <w:kern w:val="2"/>
          <w:sz w:val="22"/>
          <w:szCs w:val="22"/>
          <w:lang w:val="en-US" w:eastAsia="x-none"/>
          <w14:ligatures w14:val="standardContextual"/>
        </w:rPr>
        <w:t xml:space="preserve">pielikumā) un būvatļaujai, kā arī attiecīgo institūciju izsniegto noteikumu prasībām. </w:t>
      </w:r>
    </w:p>
    <w:p w14:paraId="5C822AE6" w14:textId="56F0495A" w:rsidR="00823192" w:rsidRDefault="00137EAA" w:rsidP="00823192">
      <w:pPr>
        <w:pStyle w:val="ListParagraph1"/>
        <w:widowControl w:val="0"/>
        <w:numPr>
          <w:ilvl w:val="0"/>
          <w:numId w:val="3"/>
        </w:numPr>
        <w:tabs>
          <w:tab w:val="left" w:pos="567"/>
        </w:tabs>
        <w:suppressAutoHyphens w:val="0"/>
        <w:spacing w:before="60" w:after="240" w:line="240" w:lineRule="auto"/>
        <w:jc w:val="center"/>
        <w:rPr>
          <w:b/>
          <w:bCs/>
          <w:sz w:val="22"/>
        </w:rPr>
      </w:pPr>
      <w:r>
        <w:rPr>
          <w:b/>
          <w:bCs/>
          <w:sz w:val="22"/>
        </w:rPr>
        <w:t>PAKALPOJUMA</w:t>
      </w:r>
      <w:r w:rsidRPr="007E5773">
        <w:rPr>
          <w:b/>
          <w:bCs/>
          <w:sz w:val="22"/>
        </w:rPr>
        <w:t xml:space="preserve"> IZPILDES TERMIŅŠ</w:t>
      </w:r>
    </w:p>
    <w:p w14:paraId="66F0AC1C" w14:textId="4C5BE3FA" w:rsidR="00823192" w:rsidRDefault="00282A81" w:rsidP="00823192">
      <w:pPr>
        <w:pStyle w:val="ListParagraph1"/>
        <w:widowControl w:val="0"/>
        <w:numPr>
          <w:ilvl w:val="1"/>
          <w:numId w:val="3"/>
        </w:numPr>
        <w:tabs>
          <w:tab w:val="left" w:pos="567"/>
        </w:tabs>
        <w:suppressAutoHyphens w:val="0"/>
        <w:spacing w:before="60" w:after="240" w:line="240" w:lineRule="auto"/>
        <w:ind w:left="567" w:hanging="567"/>
        <w:jc w:val="both"/>
        <w:rPr>
          <w:b/>
          <w:bCs/>
          <w:sz w:val="22"/>
        </w:rPr>
      </w:pPr>
      <w:r w:rsidRPr="00823192">
        <w:rPr>
          <w:sz w:val="22"/>
        </w:rPr>
        <w:t xml:space="preserve">Uzņēmējs Pakalpojumu sniedz </w:t>
      </w:r>
      <w:r w:rsidRPr="00823192">
        <w:rPr>
          <w:b/>
          <w:bCs/>
          <w:sz w:val="22"/>
        </w:rPr>
        <w:t>21 dienas laikā no līguma noslēgšanas brīža</w:t>
      </w:r>
      <w:r w:rsidR="00C90E4F" w:rsidRPr="00823192">
        <w:rPr>
          <w:sz w:val="22"/>
        </w:rPr>
        <w:t xml:space="preserve"> – </w:t>
      </w:r>
      <w:r w:rsidR="00823192">
        <w:rPr>
          <w:sz w:val="22"/>
        </w:rPr>
        <w:t>minētajā laikā</w:t>
      </w:r>
      <w:r w:rsidR="00C90E4F" w:rsidRPr="00823192">
        <w:rPr>
          <w:sz w:val="22"/>
        </w:rPr>
        <w:t xml:space="preserve"> sagatavojot un iesniedzot Pasūtītājam Būvprojekta ekspertīzes atzinumu. </w:t>
      </w:r>
    </w:p>
    <w:p w14:paraId="0ECFF4EC" w14:textId="0CE92302" w:rsidR="00C90E4F" w:rsidRPr="00823192" w:rsidRDefault="00C90E4F" w:rsidP="00823192">
      <w:pPr>
        <w:pStyle w:val="ListParagraph1"/>
        <w:widowControl w:val="0"/>
        <w:numPr>
          <w:ilvl w:val="1"/>
          <w:numId w:val="3"/>
        </w:numPr>
        <w:tabs>
          <w:tab w:val="left" w:pos="709"/>
        </w:tabs>
        <w:suppressAutoHyphens w:val="0"/>
        <w:spacing w:before="60" w:after="240" w:line="240" w:lineRule="auto"/>
        <w:ind w:left="567" w:hanging="567"/>
        <w:jc w:val="both"/>
        <w:rPr>
          <w:b/>
          <w:bCs/>
          <w:sz w:val="22"/>
        </w:rPr>
      </w:pPr>
      <w:r w:rsidRPr="00823192">
        <w:rPr>
          <w:sz w:val="22"/>
        </w:rPr>
        <w:t xml:space="preserve">Pakalpojums uzskatāms par pabeigtu, kad Puses parakstījušas Pakalpojuma pieņemšanas – nodošanas aktu. </w:t>
      </w:r>
    </w:p>
    <w:p w14:paraId="2EED1764" w14:textId="7C6C63C8" w:rsidR="00C90E4F" w:rsidRPr="00823192" w:rsidRDefault="00137EAA" w:rsidP="00823192">
      <w:pPr>
        <w:pStyle w:val="ListParagraph1"/>
        <w:widowControl w:val="0"/>
        <w:numPr>
          <w:ilvl w:val="0"/>
          <w:numId w:val="3"/>
        </w:numPr>
        <w:tabs>
          <w:tab w:val="left" w:pos="567"/>
        </w:tabs>
        <w:suppressAutoHyphens w:val="0"/>
        <w:spacing w:before="60" w:after="240" w:line="240" w:lineRule="auto"/>
        <w:jc w:val="center"/>
        <w:rPr>
          <w:b/>
          <w:bCs/>
          <w:sz w:val="22"/>
        </w:rPr>
      </w:pPr>
      <w:r w:rsidRPr="00823192">
        <w:rPr>
          <w:b/>
          <w:bCs/>
          <w:sz w:val="22"/>
        </w:rPr>
        <w:t>PASŪTĪTĀJA PIENĀKUMI UN TIESĪBAS</w:t>
      </w:r>
    </w:p>
    <w:p w14:paraId="6E74D775" w14:textId="1A6B82B1" w:rsidR="00823192" w:rsidRDefault="00823192" w:rsidP="00823192">
      <w:pPr>
        <w:pStyle w:val="ListParagraph1"/>
        <w:widowControl w:val="0"/>
        <w:numPr>
          <w:ilvl w:val="1"/>
          <w:numId w:val="3"/>
        </w:numPr>
        <w:tabs>
          <w:tab w:val="left" w:pos="567"/>
        </w:tabs>
        <w:suppressAutoHyphens w:val="0"/>
        <w:spacing w:before="60" w:after="240" w:line="240" w:lineRule="auto"/>
        <w:ind w:left="567" w:hanging="567"/>
        <w:jc w:val="both"/>
        <w:rPr>
          <w:sz w:val="22"/>
        </w:rPr>
      </w:pPr>
      <w:r w:rsidRPr="00823192">
        <w:rPr>
          <w:sz w:val="22"/>
        </w:rPr>
        <w:t>Pasūtītājs apņemas nodrošināt Uzņēmēju ar tā rīcībā esošo Pakalpojuma sniegšanai nepieciešamo dokumentāciju un piekļuvi telpā</w:t>
      </w:r>
      <w:r>
        <w:rPr>
          <w:sz w:val="22"/>
        </w:rPr>
        <w:t>m</w:t>
      </w:r>
      <w:r w:rsidRPr="00823192">
        <w:rPr>
          <w:sz w:val="22"/>
        </w:rPr>
        <w:t>, kas saistītas ar veicamo ekspertīzi.</w:t>
      </w:r>
    </w:p>
    <w:p w14:paraId="76956D87" w14:textId="6424D7AB" w:rsidR="00F33D2C" w:rsidRPr="00F33D2C" w:rsidRDefault="00823192" w:rsidP="00137EAA">
      <w:pPr>
        <w:pStyle w:val="ListParagraph1"/>
        <w:widowControl w:val="0"/>
        <w:numPr>
          <w:ilvl w:val="1"/>
          <w:numId w:val="3"/>
        </w:numPr>
        <w:tabs>
          <w:tab w:val="left" w:pos="567"/>
        </w:tabs>
        <w:suppressAutoHyphens w:val="0"/>
        <w:spacing w:before="60" w:after="240" w:line="240" w:lineRule="auto"/>
        <w:ind w:left="567" w:hanging="567"/>
        <w:jc w:val="both"/>
        <w:rPr>
          <w:sz w:val="22"/>
        </w:rPr>
      </w:pPr>
      <w:r>
        <w:rPr>
          <w:sz w:val="22"/>
        </w:rPr>
        <w:t>Pasūtītājam ir tiesības:</w:t>
      </w:r>
    </w:p>
    <w:p w14:paraId="1238CD4B" w14:textId="4DE6BFC9" w:rsidR="00AD695E" w:rsidRDefault="00AD695E" w:rsidP="00137EAA">
      <w:pPr>
        <w:pStyle w:val="ListParagraph1"/>
        <w:widowControl w:val="0"/>
        <w:numPr>
          <w:ilvl w:val="2"/>
          <w:numId w:val="3"/>
        </w:numPr>
        <w:tabs>
          <w:tab w:val="left" w:pos="567"/>
        </w:tabs>
        <w:suppressAutoHyphens w:val="0"/>
        <w:spacing w:before="60" w:after="240" w:line="240" w:lineRule="auto"/>
        <w:jc w:val="both"/>
        <w:rPr>
          <w:sz w:val="22"/>
        </w:rPr>
      </w:pPr>
      <w:r>
        <w:rPr>
          <w:sz w:val="22"/>
        </w:rPr>
        <w:t>prasīt un saņemt Līgumā noteikto saistību izpildi;</w:t>
      </w:r>
    </w:p>
    <w:p w14:paraId="3CE64062" w14:textId="5F086CC4" w:rsidR="00823192" w:rsidRDefault="00823192" w:rsidP="00137EAA">
      <w:pPr>
        <w:pStyle w:val="ListParagraph1"/>
        <w:widowControl w:val="0"/>
        <w:numPr>
          <w:ilvl w:val="2"/>
          <w:numId w:val="3"/>
        </w:numPr>
        <w:tabs>
          <w:tab w:val="left" w:pos="567"/>
        </w:tabs>
        <w:suppressAutoHyphens w:val="0"/>
        <w:spacing w:before="60" w:after="240" w:line="240" w:lineRule="auto"/>
        <w:jc w:val="both"/>
        <w:rPr>
          <w:sz w:val="22"/>
        </w:rPr>
      </w:pPr>
      <w:r w:rsidRPr="00823192">
        <w:rPr>
          <w:sz w:val="22"/>
        </w:rPr>
        <w:t>iesniegt Uzņēmējam pretenzijas par nepilnībām un neprecizitātēm veiktā Pakalpojuma izpildē</w:t>
      </w:r>
      <w:r>
        <w:rPr>
          <w:sz w:val="22"/>
        </w:rPr>
        <w:t xml:space="preserve">. </w:t>
      </w:r>
      <w:r w:rsidRPr="00823192">
        <w:rPr>
          <w:sz w:val="22"/>
        </w:rPr>
        <w:t>Pasūtītāja iesniegtās pretenzijas Uzņēmējam ir saistošas</w:t>
      </w:r>
      <w:r w:rsidR="00AD695E">
        <w:rPr>
          <w:sz w:val="22"/>
        </w:rPr>
        <w:t>;</w:t>
      </w:r>
    </w:p>
    <w:p w14:paraId="0022679C" w14:textId="77777777" w:rsidR="002C4E1A" w:rsidRDefault="00137EAA" w:rsidP="00137EAA">
      <w:pPr>
        <w:pStyle w:val="ListParagraph1"/>
        <w:widowControl w:val="0"/>
        <w:numPr>
          <w:ilvl w:val="2"/>
          <w:numId w:val="3"/>
        </w:numPr>
        <w:tabs>
          <w:tab w:val="left" w:pos="567"/>
        </w:tabs>
        <w:suppressAutoHyphens w:val="0"/>
        <w:spacing w:before="60" w:after="240" w:line="240" w:lineRule="auto"/>
        <w:jc w:val="both"/>
        <w:rPr>
          <w:sz w:val="22"/>
        </w:rPr>
      </w:pPr>
      <w:r>
        <w:rPr>
          <w:sz w:val="22"/>
        </w:rPr>
        <w:lastRenderedPageBreak/>
        <w:t>ieturēt</w:t>
      </w:r>
      <w:r w:rsidR="00767DDB">
        <w:rPr>
          <w:sz w:val="22"/>
        </w:rPr>
        <w:t xml:space="preserve"> līgumsodu</w:t>
      </w:r>
      <w:r>
        <w:rPr>
          <w:sz w:val="22"/>
        </w:rPr>
        <w:t xml:space="preserve"> 10% apmērā</w:t>
      </w:r>
      <w:r w:rsidR="002C4E1A">
        <w:rPr>
          <w:sz w:val="22"/>
        </w:rPr>
        <w:t xml:space="preserve"> no Līguma summas</w:t>
      </w:r>
      <w:r>
        <w:rPr>
          <w:sz w:val="22"/>
        </w:rPr>
        <w:t>, ja</w:t>
      </w:r>
      <w:r w:rsidR="002C4E1A">
        <w:rPr>
          <w:sz w:val="22"/>
        </w:rPr>
        <w:t>:</w:t>
      </w:r>
    </w:p>
    <w:p w14:paraId="4DA01C96" w14:textId="5B36BE85" w:rsidR="002C4E1A" w:rsidRDefault="00137EAA" w:rsidP="00B60A0D">
      <w:pPr>
        <w:pStyle w:val="ListParagraph1"/>
        <w:widowControl w:val="0"/>
        <w:numPr>
          <w:ilvl w:val="3"/>
          <w:numId w:val="3"/>
        </w:numPr>
        <w:tabs>
          <w:tab w:val="left" w:pos="567"/>
        </w:tabs>
        <w:suppressAutoHyphens w:val="0"/>
        <w:spacing w:before="60" w:after="240" w:line="240" w:lineRule="auto"/>
        <w:ind w:left="993" w:hanging="426"/>
        <w:jc w:val="both"/>
        <w:rPr>
          <w:sz w:val="22"/>
        </w:rPr>
      </w:pPr>
      <w:r>
        <w:rPr>
          <w:sz w:val="22"/>
        </w:rPr>
        <w:t xml:space="preserve"> Uzņēmējs pirms termiņa vēlas izbeigt līgumu</w:t>
      </w:r>
      <w:r w:rsidR="002C4E1A">
        <w:rPr>
          <w:sz w:val="22"/>
        </w:rPr>
        <w:t xml:space="preserve"> vai</w:t>
      </w:r>
    </w:p>
    <w:p w14:paraId="06F15B01" w14:textId="74CD8143" w:rsidR="002C4E1A" w:rsidRDefault="00767DDB" w:rsidP="00B60A0D">
      <w:pPr>
        <w:pStyle w:val="ListParagraph1"/>
        <w:widowControl w:val="0"/>
        <w:numPr>
          <w:ilvl w:val="3"/>
          <w:numId w:val="3"/>
        </w:numPr>
        <w:tabs>
          <w:tab w:val="left" w:pos="567"/>
        </w:tabs>
        <w:suppressAutoHyphens w:val="0"/>
        <w:spacing w:before="60" w:after="240" w:line="240" w:lineRule="auto"/>
        <w:ind w:left="993" w:hanging="426"/>
        <w:jc w:val="both"/>
        <w:rPr>
          <w:sz w:val="22"/>
        </w:rPr>
      </w:pPr>
      <w:r>
        <w:rPr>
          <w:sz w:val="22"/>
        </w:rPr>
        <w:t>par nepienācīgu Līgumā noteikto saistību izpildi</w:t>
      </w:r>
      <w:r w:rsidR="002C4E1A">
        <w:rPr>
          <w:sz w:val="22"/>
        </w:rPr>
        <w:t xml:space="preserve"> no Uzņēmēja puses,</w:t>
      </w:r>
      <w:r>
        <w:rPr>
          <w:sz w:val="22"/>
        </w:rPr>
        <w:t xml:space="preserve"> vai </w:t>
      </w:r>
    </w:p>
    <w:p w14:paraId="114474CB" w14:textId="437B9021" w:rsidR="00F33D2C" w:rsidRPr="00137EAA" w:rsidRDefault="002C4E1A" w:rsidP="00B60A0D">
      <w:pPr>
        <w:pStyle w:val="ListParagraph1"/>
        <w:widowControl w:val="0"/>
        <w:numPr>
          <w:ilvl w:val="3"/>
          <w:numId w:val="3"/>
        </w:numPr>
        <w:tabs>
          <w:tab w:val="left" w:pos="567"/>
        </w:tabs>
        <w:suppressAutoHyphens w:val="0"/>
        <w:spacing w:before="60" w:after="240" w:line="240" w:lineRule="auto"/>
        <w:ind w:left="993" w:hanging="426"/>
        <w:jc w:val="both"/>
        <w:rPr>
          <w:sz w:val="22"/>
        </w:rPr>
      </w:pPr>
      <w:r>
        <w:rPr>
          <w:sz w:val="22"/>
        </w:rPr>
        <w:t xml:space="preserve">par saistību neizpildi </w:t>
      </w:r>
      <w:r w:rsidR="00767DDB">
        <w:rPr>
          <w:sz w:val="22"/>
        </w:rPr>
        <w:t>neizpildi vispār</w:t>
      </w:r>
      <w:r>
        <w:rPr>
          <w:sz w:val="22"/>
        </w:rPr>
        <w:t xml:space="preserve">, kā rezultātā Pasūtītājam ir radušies zaudējumi. </w:t>
      </w:r>
    </w:p>
    <w:p w14:paraId="2C418F88" w14:textId="5A05B49D" w:rsidR="00BD5B09" w:rsidRPr="00F33D2C" w:rsidRDefault="00137EAA" w:rsidP="00F33D2C">
      <w:pPr>
        <w:pStyle w:val="ListParagraph"/>
        <w:numPr>
          <w:ilvl w:val="0"/>
          <w:numId w:val="3"/>
        </w:numPr>
        <w:tabs>
          <w:tab w:val="left" w:pos="567"/>
        </w:tabs>
        <w:spacing w:after="240"/>
        <w:jc w:val="center"/>
        <w:rPr>
          <w:b/>
          <w:bCs/>
          <w:sz w:val="22"/>
          <w:szCs w:val="22"/>
        </w:rPr>
      </w:pPr>
      <w:r w:rsidRPr="00F33D2C">
        <w:rPr>
          <w:b/>
          <w:bCs/>
          <w:sz w:val="22"/>
          <w:szCs w:val="22"/>
        </w:rPr>
        <w:t>UZŅĒMĒJA PIENĀKUMI UN TIESĪBAS</w:t>
      </w:r>
    </w:p>
    <w:p w14:paraId="2C6E3790" w14:textId="6F94A850" w:rsidR="00F33D2C" w:rsidRDefault="00F33D2C" w:rsidP="00137EAA">
      <w:pPr>
        <w:pStyle w:val="ListParagraph1"/>
        <w:widowControl w:val="0"/>
        <w:numPr>
          <w:ilvl w:val="1"/>
          <w:numId w:val="3"/>
        </w:numPr>
        <w:tabs>
          <w:tab w:val="left" w:pos="567"/>
        </w:tabs>
        <w:suppressAutoHyphens w:val="0"/>
        <w:spacing w:before="60" w:after="240" w:line="240" w:lineRule="auto"/>
        <w:ind w:left="567" w:hanging="567"/>
        <w:jc w:val="both"/>
        <w:rPr>
          <w:sz w:val="22"/>
        </w:rPr>
      </w:pPr>
      <w:r>
        <w:rPr>
          <w:sz w:val="22"/>
        </w:rPr>
        <w:t>Uzņēmējs</w:t>
      </w:r>
      <w:r w:rsidRPr="00823192">
        <w:rPr>
          <w:sz w:val="22"/>
        </w:rPr>
        <w:t xml:space="preserve"> apņemas</w:t>
      </w:r>
      <w:r>
        <w:rPr>
          <w:sz w:val="22"/>
        </w:rPr>
        <w:t>:</w:t>
      </w:r>
    </w:p>
    <w:p w14:paraId="69ED7E27" w14:textId="77777777" w:rsidR="00F33D2C" w:rsidRDefault="00F33D2C" w:rsidP="00137EAA">
      <w:pPr>
        <w:pStyle w:val="ListParagraph1"/>
        <w:widowControl w:val="0"/>
        <w:numPr>
          <w:ilvl w:val="2"/>
          <w:numId w:val="3"/>
        </w:numPr>
        <w:tabs>
          <w:tab w:val="left" w:pos="567"/>
        </w:tabs>
        <w:suppressAutoHyphens w:val="0"/>
        <w:spacing w:before="60" w:after="240" w:line="240" w:lineRule="auto"/>
        <w:jc w:val="both"/>
        <w:rPr>
          <w:sz w:val="22"/>
        </w:rPr>
      </w:pPr>
      <w:r>
        <w:rPr>
          <w:sz w:val="22"/>
        </w:rPr>
        <w:t xml:space="preserve">sniegt </w:t>
      </w:r>
      <w:r w:rsidRPr="00F33D2C">
        <w:rPr>
          <w:sz w:val="22"/>
        </w:rPr>
        <w:t>Pakalpojumu, ievērojot Pasūtītāja norādījumus, ar saviem resursiem,  ierīcēm</w:t>
      </w:r>
      <w:r>
        <w:rPr>
          <w:sz w:val="22"/>
        </w:rPr>
        <w:t xml:space="preserve"> </w:t>
      </w:r>
      <w:r w:rsidRPr="00F33D2C">
        <w:rPr>
          <w:sz w:val="22"/>
        </w:rPr>
        <w:t>un darbaspēku</w:t>
      </w:r>
      <w:r>
        <w:rPr>
          <w:sz w:val="22"/>
        </w:rPr>
        <w:t>;</w:t>
      </w:r>
    </w:p>
    <w:p w14:paraId="291C5609" w14:textId="7016E4E0" w:rsidR="00911F34" w:rsidRDefault="00911F34" w:rsidP="00137EAA">
      <w:pPr>
        <w:pStyle w:val="ListParagraph1"/>
        <w:widowControl w:val="0"/>
        <w:numPr>
          <w:ilvl w:val="2"/>
          <w:numId w:val="3"/>
        </w:numPr>
        <w:tabs>
          <w:tab w:val="left" w:pos="567"/>
        </w:tabs>
        <w:suppressAutoHyphens w:val="0"/>
        <w:spacing w:before="60" w:after="240" w:line="240" w:lineRule="auto"/>
        <w:jc w:val="both"/>
        <w:rPr>
          <w:sz w:val="22"/>
        </w:rPr>
      </w:pPr>
      <w:r>
        <w:rPr>
          <w:sz w:val="22"/>
        </w:rPr>
        <w:t xml:space="preserve">iesaistīt </w:t>
      </w:r>
      <w:r w:rsidR="00AE11F7">
        <w:rPr>
          <w:sz w:val="22"/>
        </w:rPr>
        <w:t>L</w:t>
      </w:r>
      <w:r>
        <w:rPr>
          <w:sz w:val="22"/>
        </w:rPr>
        <w:t>īguma izpildē vadošo ekspertu Jāni Grauduli, sertif</w:t>
      </w:r>
      <w:r w:rsidR="001621FC">
        <w:rPr>
          <w:sz w:val="22"/>
        </w:rPr>
        <w:t>ikāta</w:t>
      </w:r>
      <w:r>
        <w:rPr>
          <w:sz w:val="22"/>
        </w:rPr>
        <w:t xml:space="preserve"> Nr. 6-00045</w:t>
      </w:r>
      <w:r w:rsidR="001621FC">
        <w:rPr>
          <w:sz w:val="22"/>
        </w:rPr>
        <w:t>, kuram iepriekšējo 3 gadu laikā ir pieredze vismaz divu 3. grupas objektu būvprojektu ekspertīzē un vismaz vienas ārstniecības iestādes būvprojekta ekspertīzē;</w:t>
      </w:r>
    </w:p>
    <w:p w14:paraId="75935065" w14:textId="76BFBB50" w:rsidR="00F33D2C" w:rsidRDefault="00F33D2C" w:rsidP="00137EAA">
      <w:pPr>
        <w:pStyle w:val="ListParagraph1"/>
        <w:widowControl w:val="0"/>
        <w:numPr>
          <w:ilvl w:val="2"/>
          <w:numId w:val="3"/>
        </w:numPr>
        <w:tabs>
          <w:tab w:val="left" w:pos="567"/>
        </w:tabs>
        <w:suppressAutoHyphens w:val="0"/>
        <w:spacing w:before="60" w:after="240" w:line="240" w:lineRule="auto"/>
        <w:jc w:val="both"/>
        <w:rPr>
          <w:sz w:val="22"/>
        </w:rPr>
      </w:pPr>
      <w:r w:rsidRPr="00F33D2C">
        <w:rPr>
          <w:sz w:val="22"/>
        </w:rPr>
        <w:t>uz sava riska un kompetences pamata</w:t>
      </w:r>
      <w:r>
        <w:rPr>
          <w:sz w:val="22"/>
        </w:rPr>
        <w:t xml:space="preserve"> </w:t>
      </w:r>
      <w:r w:rsidRPr="00F33D2C">
        <w:rPr>
          <w:sz w:val="22"/>
        </w:rPr>
        <w:t>organizēt un veikt darbus, kas nepieciešami Pakalpojuma izpildei atbilstoši Līguma nosacījumiem un normatīvo aktu prasībām;</w:t>
      </w:r>
    </w:p>
    <w:p w14:paraId="0E9F5EE9" w14:textId="3EC80480" w:rsidR="00F33D2C" w:rsidRDefault="00F33D2C" w:rsidP="00137EAA">
      <w:pPr>
        <w:pStyle w:val="ListParagraph1"/>
        <w:widowControl w:val="0"/>
        <w:numPr>
          <w:ilvl w:val="2"/>
          <w:numId w:val="3"/>
        </w:numPr>
        <w:tabs>
          <w:tab w:val="left" w:pos="567"/>
        </w:tabs>
        <w:suppressAutoHyphens w:val="0"/>
        <w:spacing w:before="60" w:after="240" w:line="240" w:lineRule="auto"/>
        <w:jc w:val="both"/>
        <w:rPr>
          <w:sz w:val="22"/>
        </w:rPr>
      </w:pPr>
      <w:r>
        <w:rPr>
          <w:sz w:val="22"/>
        </w:rPr>
        <w:t>pirms Pakalpojuma izpildes uzsākšanas saskaņot ar Pasūtītāju darba organizācijas jautājumus;</w:t>
      </w:r>
    </w:p>
    <w:p w14:paraId="0012F211" w14:textId="582618E6" w:rsidR="00F33D2C" w:rsidRDefault="00F33D2C" w:rsidP="00137EAA">
      <w:pPr>
        <w:pStyle w:val="ListParagraph1"/>
        <w:widowControl w:val="0"/>
        <w:numPr>
          <w:ilvl w:val="2"/>
          <w:numId w:val="3"/>
        </w:numPr>
        <w:tabs>
          <w:tab w:val="left" w:pos="567"/>
        </w:tabs>
        <w:suppressAutoHyphens w:val="0"/>
        <w:spacing w:before="60" w:after="240" w:line="240" w:lineRule="auto"/>
        <w:jc w:val="both"/>
        <w:rPr>
          <w:sz w:val="22"/>
        </w:rPr>
      </w:pPr>
      <w:r>
        <w:rPr>
          <w:sz w:val="22"/>
        </w:rPr>
        <w:t>atbilstoši normatīvo aktu prasībām izpildīt un nodot Pasūtītājam būvprojekta ekspertīzes atzinumu vienlaicīgi ar Pakalpojuma pieņemšanas – nodošanas aktu;</w:t>
      </w:r>
    </w:p>
    <w:p w14:paraId="431509C5" w14:textId="5EE73DE9" w:rsidR="00F33D2C" w:rsidRDefault="00F33D2C" w:rsidP="00137EAA">
      <w:pPr>
        <w:pStyle w:val="ListParagraph1"/>
        <w:widowControl w:val="0"/>
        <w:numPr>
          <w:ilvl w:val="2"/>
          <w:numId w:val="3"/>
        </w:numPr>
        <w:tabs>
          <w:tab w:val="left" w:pos="567"/>
        </w:tabs>
        <w:suppressAutoHyphens w:val="0"/>
        <w:spacing w:before="60" w:after="240" w:line="240" w:lineRule="auto"/>
        <w:jc w:val="both"/>
        <w:rPr>
          <w:sz w:val="22"/>
        </w:rPr>
      </w:pPr>
      <w:r>
        <w:rPr>
          <w:sz w:val="22"/>
        </w:rPr>
        <w:t>ievērot visas spēkā esošās normatīvo aktu prasības, kas attiecas uz Pakalpojuma sniegšanu</w:t>
      </w:r>
      <w:r w:rsidR="001621FC">
        <w:rPr>
          <w:sz w:val="22"/>
        </w:rPr>
        <w:t>.</w:t>
      </w:r>
    </w:p>
    <w:p w14:paraId="01E77F05" w14:textId="0A275045" w:rsidR="001621FC" w:rsidRDefault="001621FC" w:rsidP="00137EAA">
      <w:pPr>
        <w:pStyle w:val="ListParagraph1"/>
        <w:widowControl w:val="0"/>
        <w:numPr>
          <w:ilvl w:val="1"/>
          <w:numId w:val="3"/>
        </w:numPr>
        <w:tabs>
          <w:tab w:val="left" w:pos="567"/>
        </w:tabs>
        <w:suppressAutoHyphens w:val="0"/>
        <w:spacing w:before="60" w:after="240" w:line="240" w:lineRule="auto"/>
        <w:ind w:left="567" w:hanging="567"/>
        <w:jc w:val="both"/>
        <w:rPr>
          <w:sz w:val="22"/>
        </w:rPr>
      </w:pPr>
      <w:r>
        <w:rPr>
          <w:sz w:val="22"/>
        </w:rPr>
        <w:t>Uzņēmējam ir tiesības:</w:t>
      </w:r>
    </w:p>
    <w:p w14:paraId="0DAAAF82" w14:textId="1A723CB6" w:rsidR="001621FC" w:rsidRDefault="001621FC" w:rsidP="00137EAA">
      <w:pPr>
        <w:pStyle w:val="ListParagraph1"/>
        <w:widowControl w:val="0"/>
        <w:numPr>
          <w:ilvl w:val="2"/>
          <w:numId w:val="3"/>
        </w:numPr>
        <w:tabs>
          <w:tab w:val="left" w:pos="567"/>
        </w:tabs>
        <w:suppressAutoHyphens w:val="0"/>
        <w:spacing w:before="60" w:after="240" w:line="240" w:lineRule="auto"/>
        <w:jc w:val="both"/>
        <w:rPr>
          <w:sz w:val="22"/>
        </w:rPr>
      </w:pPr>
      <w:r>
        <w:rPr>
          <w:sz w:val="22"/>
        </w:rPr>
        <w:t>pieprasīt no Pasūtītaja nepieciešamo informāciju un dokumentāciju, kas ir Pasūtītāja rīcībā un ir saistīta ar Pakalpojuma nodrošināšanu;</w:t>
      </w:r>
    </w:p>
    <w:p w14:paraId="63B6D278" w14:textId="38407F78" w:rsidR="00AE11F7" w:rsidRDefault="00AE11F7" w:rsidP="00137EAA">
      <w:pPr>
        <w:pStyle w:val="ListParagraph1"/>
        <w:widowControl w:val="0"/>
        <w:numPr>
          <w:ilvl w:val="2"/>
          <w:numId w:val="3"/>
        </w:numPr>
        <w:tabs>
          <w:tab w:val="left" w:pos="567"/>
        </w:tabs>
        <w:suppressAutoHyphens w:val="0"/>
        <w:spacing w:before="60" w:after="240" w:line="240" w:lineRule="auto"/>
        <w:jc w:val="both"/>
        <w:rPr>
          <w:sz w:val="22"/>
        </w:rPr>
      </w:pPr>
      <w:r>
        <w:rPr>
          <w:sz w:val="22"/>
        </w:rPr>
        <w:t>mainīt Līguma izpildē vadošo ekspertu tikai ar Pasūtītāja rakstisku piekrišanu</w:t>
      </w:r>
      <w:r w:rsidR="00AD695E">
        <w:rPr>
          <w:sz w:val="22"/>
        </w:rPr>
        <w:t>, nodrošinot potenciālā eksperta līdzvērtīgu kvalifikāciju un iepirkuma prasībām atbilstošu pieredzi;</w:t>
      </w:r>
    </w:p>
    <w:p w14:paraId="595390E7" w14:textId="02B137D0" w:rsidR="001621FC" w:rsidRDefault="001621FC" w:rsidP="00137EAA">
      <w:pPr>
        <w:pStyle w:val="ListParagraph1"/>
        <w:widowControl w:val="0"/>
        <w:numPr>
          <w:ilvl w:val="2"/>
          <w:numId w:val="3"/>
        </w:numPr>
        <w:tabs>
          <w:tab w:val="left" w:pos="567"/>
        </w:tabs>
        <w:suppressAutoHyphens w:val="0"/>
        <w:spacing w:before="60" w:after="240" w:line="240" w:lineRule="auto"/>
        <w:jc w:val="both"/>
        <w:rPr>
          <w:sz w:val="22"/>
        </w:rPr>
      </w:pPr>
      <w:r>
        <w:rPr>
          <w:sz w:val="22"/>
        </w:rPr>
        <w:t>saņemt Līgumā noteikto samaksu par Pakalpojuma pienācīgu izpildi atbilstoši Līguma un normatīvo aktu noteikumiem;</w:t>
      </w:r>
    </w:p>
    <w:p w14:paraId="50926375" w14:textId="08C3E292" w:rsidR="001621FC" w:rsidRDefault="001621FC" w:rsidP="00137EAA">
      <w:pPr>
        <w:pStyle w:val="ListParagraph1"/>
        <w:widowControl w:val="0"/>
        <w:numPr>
          <w:ilvl w:val="2"/>
          <w:numId w:val="3"/>
        </w:numPr>
        <w:tabs>
          <w:tab w:val="left" w:pos="567"/>
        </w:tabs>
        <w:suppressAutoHyphens w:val="0"/>
        <w:spacing w:before="60" w:after="240" w:line="240" w:lineRule="auto"/>
        <w:jc w:val="both"/>
        <w:rPr>
          <w:sz w:val="22"/>
        </w:rPr>
      </w:pPr>
      <w:r>
        <w:rPr>
          <w:sz w:val="22"/>
        </w:rPr>
        <w:t xml:space="preserve">saņemt Līgumā noteikto līgumsodu gadījumā, ja Pasūtītājs Līgumā noteikto samaksu neveic Līgumā noteiktajā kārtībā. </w:t>
      </w:r>
    </w:p>
    <w:p w14:paraId="465A8A07" w14:textId="28D7A15C" w:rsidR="001621FC" w:rsidRPr="00AE11F7" w:rsidRDefault="00137EAA" w:rsidP="00AE11F7">
      <w:pPr>
        <w:pStyle w:val="ListParagraph1"/>
        <w:widowControl w:val="0"/>
        <w:numPr>
          <w:ilvl w:val="0"/>
          <w:numId w:val="3"/>
        </w:numPr>
        <w:tabs>
          <w:tab w:val="left" w:pos="567"/>
        </w:tabs>
        <w:suppressAutoHyphens w:val="0"/>
        <w:spacing w:before="60" w:after="240" w:line="240" w:lineRule="auto"/>
        <w:jc w:val="center"/>
        <w:rPr>
          <w:b/>
          <w:bCs/>
          <w:sz w:val="22"/>
        </w:rPr>
      </w:pPr>
      <w:r w:rsidRPr="00AE11F7">
        <w:rPr>
          <w:b/>
          <w:bCs/>
          <w:sz w:val="22"/>
        </w:rPr>
        <w:t xml:space="preserve">LĪGUMCENA UN </w:t>
      </w:r>
      <w:r>
        <w:rPr>
          <w:b/>
          <w:bCs/>
          <w:sz w:val="22"/>
        </w:rPr>
        <w:t>NORĒĶINU KĀRTĪBA</w:t>
      </w:r>
    </w:p>
    <w:p w14:paraId="7B7D4EEB" w14:textId="6A62CD3E" w:rsidR="001621FC" w:rsidRDefault="001621FC" w:rsidP="001621FC">
      <w:pPr>
        <w:pStyle w:val="ListParagraph1"/>
        <w:widowControl w:val="0"/>
        <w:numPr>
          <w:ilvl w:val="1"/>
          <w:numId w:val="3"/>
        </w:numPr>
        <w:tabs>
          <w:tab w:val="left" w:pos="709"/>
        </w:tabs>
        <w:suppressAutoHyphens w:val="0"/>
        <w:spacing w:before="60" w:after="240" w:line="240" w:lineRule="auto"/>
        <w:ind w:left="567" w:hanging="567"/>
        <w:jc w:val="both"/>
        <w:rPr>
          <w:sz w:val="22"/>
        </w:rPr>
      </w:pPr>
      <w:r>
        <w:rPr>
          <w:sz w:val="22"/>
        </w:rPr>
        <w:t xml:space="preserve">Kopējā līgumcena tiek noteikta </w:t>
      </w:r>
      <w:r w:rsidRPr="00AE11F7">
        <w:rPr>
          <w:b/>
          <w:bCs/>
          <w:sz w:val="22"/>
        </w:rPr>
        <w:t>9 400,00 EUR bez PVN</w:t>
      </w:r>
      <w:r>
        <w:rPr>
          <w:sz w:val="22"/>
        </w:rPr>
        <w:t xml:space="preserve">. </w:t>
      </w:r>
      <w:r w:rsidR="005767A4" w:rsidRPr="005767A4">
        <w:rPr>
          <w:sz w:val="22"/>
        </w:rPr>
        <w:t>Pievienotās vērtības nodoklis tiek papildus aprēķināts atbilstoši spēkā esošo normatīvo aktu noteikumiem.</w:t>
      </w:r>
      <w:r w:rsidR="005767A4">
        <w:rPr>
          <w:sz w:val="22"/>
        </w:rPr>
        <w:t xml:space="preserve"> </w:t>
      </w:r>
      <w:r w:rsidR="00AE11F7">
        <w:rPr>
          <w:sz w:val="22"/>
        </w:rPr>
        <w:t>Pakalpojuma izmaksās ir iekļaujamas transporta izmaksas, kā arī materiālu un pielietojamo tehnisko līdzekļu izmaksas (ja tādas ir), kas nepieciešami pakalpojumi nodrošināšanai, lai izpildītu noteikto pakalpojumu pilnā apmērā.</w:t>
      </w:r>
    </w:p>
    <w:p w14:paraId="52FCE50C" w14:textId="5CA89425" w:rsidR="00AE11F7" w:rsidRDefault="00AE11F7" w:rsidP="001621FC">
      <w:pPr>
        <w:pStyle w:val="ListParagraph1"/>
        <w:widowControl w:val="0"/>
        <w:numPr>
          <w:ilvl w:val="1"/>
          <w:numId w:val="3"/>
        </w:numPr>
        <w:tabs>
          <w:tab w:val="left" w:pos="709"/>
        </w:tabs>
        <w:suppressAutoHyphens w:val="0"/>
        <w:spacing w:before="60" w:after="240" w:line="240" w:lineRule="auto"/>
        <w:ind w:left="567" w:hanging="567"/>
        <w:jc w:val="both"/>
        <w:rPr>
          <w:sz w:val="22"/>
        </w:rPr>
      </w:pPr>
      <w:r>
        <w:rPr>
          <w:sz w:val="22"/>
        </w:rPr>
        <w:lastRenderedPageBreak/>
        <w:t xml:space="preserve">Līgumcenas palielinājums Līguma izpildes laikā nav pieļaujams. </w:t>
      </w:r>
    </w:p>
    <w:p w14:paraId="518EF0D9" w14:textId="1359C2E3" w:rsidR="00AE11F7" w:rsidRDefault="00AE11F7" w:rsidP="001621FC">
      <w:pPr>
        <w:pStyle w:val="ListParagraph1"/>
        <w:widowControl w:val="0"/>
        <w:numPr>
          <w:ilvl w:val="1"/>
          <w:numId w:val="3"/>
        </w:numPr>
        <w:tabs>
          <w:tab w:val="left" w:pos="709"/>
        </w:tabs>
        <w:suppressAutoHyphens w:val="0"/>
        <w:spacing w:before="60" w:after="240" w:line="240" w:lineRule="auto"/>
        <w:ind w:left="567" w:hanging="567"/>
        <w:jc w:val="both"/>
        <w:rPr>
          <w:sz w:val="22"/>
        </w:rPr>
      </w:pPr>
      <w:r>
        <w:rPr>
          <w:sz w:val="22"/>
        </w:rPr>
        <w:t xml:space="preserve">Pasūtītājs Līgumcenas apmaksu veic 30 (trīsdesmit) kalendāro dienu laikā pēc nodošanas – pieņemšanas akta abpusējas parakstīšanas un atbilstoša rēķina saņemšanas dienas. </w:t>
      </w:r>
    </w:p>
    <w:p w14:paraId="6AF517DE" w14:textId="77777777" w:rsidR="00AE11F7" w:rsidRDefault="00AE11F7" w:rsidP="001621FC">
      <w:pPr>
        <w:pStyle w:val="ListParagraph1"/>
        <w:widowControl w:val="0"/>
        <w:numPr>
          <w:ilvl w:val="1"/>
          <w:numId w:val="3"/>
        </w:numPr>
        <w:tabs>
          <w:tab w:val="left" w:pos="709"/>
        </w:tabs>
        <w:suppressAutoHyphens w:val="0"/>
        <w:spacing w:before="60" w:after="240" w:line="240" w:lineRule="auto"/>
        <w:ind w:left="567" w:hanging="567"/>
        <w:jc w:val="both"/>
        <w:rPr>
          <w:sz w:val="22"/>
        </w:rPr>
      </w:pPr>
      <w:r w:rsidRPr="00AE11F7">
        <w:rPr>
          <w:sz w:val="22"/>
        </w:rPr>
        <w:t xml:space="preserve">Gadījumā, ja Uzņēmējs vai tā piesaistītie speciālisti atbilstoši spēkā esošo normatīvo aktu prasībām Līguma izpildes laikā nav tiesīgi/nav bijuši tiesīgi veikt Pakalpojuma izpildi, un kompetentas valsts institūcijas to rakstveidā ir apliecinājušas Pasūtītājam, Pasūtītājs neveic Līgumcenas samaksu Uzņēmējam. </w:t>
      </w:r>
    </w:p>
    <w:p w14:paraId="20AD1DB4" w14:textId="2D56833A" w:rsidR="00AE11F7" w:rsidRDefault="00AE11F7" w:rsidP="001621FC">
      <w:pPr>
        <w:pStyle w:val="ListParagraph1"/>
        <w:widowControl w:val="0"/>
        <w:numPr>
          <w:ilvl w:val="1"/>
          <w:numId w:val="3"/>
        </w:numPr>
        <w:tabs>
          <w:tab w:val="left" w:pos="709"/>
        </w:tabs>
        <w:suppressAutoHyphens w:val="0"/>
        <w:spacing w:before="60" w:after="240" w:line="240" w:lineRule="auto"/>
        <w:ind w:left="567" w:hanging="567"/>
        <w:jc w:val="both"/>
        <w:rPr>
          <w:sz w:val="22"/>
        </w:rPr>
      </w:pPr>
      <w:r w:rsidRPr="00AE11F7">
        <w:rPr>
          <w:sz w:val="22"/>
        </w:rPr>
        <w:t>Gadījumā, ja kompetentas valsts institūcijas pēc Līgumcenas samaksas Uzņēmējam rakstveidā ir apliecinājušas, ka Uzņēmējs vai tā piesaistītie speciālisti atbilstoši spēkā esošo normatīvo aktu prasībām nav bijuši tiesīgi sniegt Pakalpojumu, Uzņēmējs 30 (trīsdesmit) kalendāro dienu laikā no šāda apliecinājuma saņemšanas un attiecīga Pasūtītāja rēķina saņemšanas veic Līgumcenas atmaksu Pasūtītājam.</w:t>
      </w:r>
    </w:p>
    <w:p w14:paraId="6B9D1CFE" w14:textId="77777777" w:rsidR="0091566B" w:rsidRPr="0091566B" w:rsidRDefault="0091566B" w:rsidP="0091566B">
      <w:pPr>
        <w:pStyle w:val="ListParagraph1"/>
        <w:widowControl w:val="0"/>
        <w:numPr>
          <w:ilvl w:val="1"/>
          <w:numId w:val="3"/>
        </w:numPr>
        <w:tabs>
          <w:tab w:val="left" w:pos="709"/>
        </w:tabs>
        <w:suppressAutoHyphens w:val="0"/>
        <w:spacing w:before="60" w:after="240" w:line="240" w:lineRule="auto"/>
        <w:ind w:left="567" w:hanging="567"/>
        <w:jc w:val="both"/>
        <w:rPr>
          <w:sz w:val="22"/>
        </w:rPr>
      </w:pPr>
      <w:r w:rsidRPr="0091566B">
        <w:rPr>
          <w:sz w:val="22"/>
        </w:rPr>
        <w:t>Puses vienojās un piekrīt saņemt attaisnojuma dokumentus:</w:t>
      </w:r>
    </w:p>
    <w:p w14:paraId="056E2939" w14:textId="77777777" w:rsidR="0091566B" w:rsidRPr="0091566B" w:rsidRDefault="0091566B" w:rsidP="0091566B">
      <w:pPr>
        <w:pStyle w:val="ListParagraph1"/>
        <w:widowControl w:val="0"/>
        <w:numPr>
          <w:ilvl w:val="2"/>
          <w:numId w:val="3"/>
        </w:numPr>
        <w:tabs>
          <w:tab w:val="left" w:pos="567"/>
        </w:tabs>
        <w:suppressAutoHyphens w:val="0"/>
        <w:spacing w:before="60" w:after="240" w:line="240" w:lineRule="auto"/>
        <w:jc w:val="both"/>
        <w:rPr>
          <w:sz w:val="22"/>
        </w:rPr>
      </w:pPr>
      <w:r w:rsidRPr="0091566B">
        <w:rPr>
          <w:sz w:val="22"/>
        </w:rPr>
        <w:t xml:space="preserve">ar drošu elektronisku parakstu, vai </w:t>
      </w:r>
    </w:p>
    <w:p w14:paraId="6E302760" w14:textId="04ED5FDE" w:rsidR="0091566B" w:rsidRPr="0091566B" w:rsidRDefault="0091566B" w:rsidP="0091566B">
      <w:pPr>
        <w:pStyle w:val="ListParagraph1"/>
        <w:widowControl w:val="0"/>
        <w:numPr>
          <w:ilvl w:val="2"/>
          <w:numId w:val="3"/>
        </w:numPr>
        <w:tabs>
          <w:tab w:val="left" w:pos="567"/>
        </w:tabs>
        <w:suppressAutoHyphens w:val="0"/>
        <w:spacing w:before="60" w:after="240" w:line="240" w:lineRule="auto"/>
        <w:jc w:val="both"/>
        <w:rPr>
          <w:sz w:val="22"/>
        </w:rPr>
      </w:pPr>
      <w:r w:rsidRPr="0091566B">
        <w:rPr>
          <w:sz w:val="22"/>
        </w:rPr>
        <w:t xml:space="preserve">elektroniski sagatavotu dokumentu uz e-pasta adresi: </w:t>
      </w:r>
      <w:hyperlink r:id="rId7" w:history="1">
        <w:r w:rsidRPr="008B1C9F">
          <w:rPr>
            <w:rStyle w:val="Hyperlink"/>
            <w:sz w:val="22"/>
          </w:rPr>
          <w:t>rekini@1slimnica.lv</w:t>
        </w:r>
      </w:hyperlink>
      <w:r w:rsidRPr="0091566B">
        <w:rPr>
          <w:sz w:val="22"/>
        </w:rPr>
        <w:t>, vai</w:t>
      </w:r>
    </w:p>
    <w:p w14:paraId="00CD71A0" w14:textId="76D5A306" w:rsidR="0091566B" w:rsidRPr="0091566B" w:rsidRDefault="0091566B" w:rsidP="0091566B">
      <w:pPr>
        <w:pStyle w:val="ListParagraph1"/>
        <w:widowControl w:val="0"/>
        <w:numPr>
          <w:ilvl w:val="2"/>
          <w:numId w:val="3"/>
        </w:numPr>
        <w:tabs>
          <w:tab w:val="left" w:pos="567"/>
        </w:tabs>
        <w:suppressAutoHyphens w:val="0"/>
        <w:spacing w:before="60" w:after="240" w:line="240" w:lineRule="auto"/>
        <w:jc w:val="both"/>
        <w:rPr>
          <w:sz w:val="22"/>
        </w:rPr>
      </w:pPr>
      <w:r w:rsidRPr="0091566B">
        <w:rPr>
          <w:sz w:val="22"/>
        </w:rPr>
        <w:t>parakstītus papīrā formātā</w:t>
      </w:r>
      <w:r>
        <w:rPr>
          <w:sz w:val="22"/>
        </w:rPr>
        <w:t>.</w:t>
      </w:r>
    </w:p>
    <w:p w14:paraId="06298E47" w14:textId="498F9D98" w:rsidR="00137EAA" w:rsidRPr="002C4E1A" w:rsidRDefault="00137EAA" w:rsidP="002C4E1A">
      <w:pPr>
        <w:pStyle w:val="ListParagraph1"/>
        <w:widowControl w:val="0"/>
        <w:numPr>
          <w:ilvl w:val="0"/>
          <w:numId w:val="3"/>
        </w:numPr>
        <w:tabs>
          <w:tab w:val="left" w:pos="709"/>
        </w:tabs>
        <w:suppressAutoHyphens w:val="0"/>
        <w:spacing w:before="60" w:after="240" w:line="240" w:lineRule="auto"/>
        <w:jc w:val="center"/>
        <w:rPr>
          <w:b/>
          <w:bCs/>
          <w:sz w:val="22"/>
        </w:rPr>
      </w:pPr>
      <w:r w:rsidRPr="002C4E1A">
        <w:rPr>
          <w:b/>
          <w:bCs/>
          <w:sz w:val="22"/>
        </w:rPr>
        <w:t>PUŠU ATBILDĪBA</w:t>
      </w:r>
    </w:p>
    <w:p w14:paraId="4B8AFE38" w14:textId="65BB3392" w:rsidR="002C4E1A" w:rsidRDefault="002C4E1A" w:rsidP="002C4E1A">
      <w:pPr>
        <w:pStyle w:val="ListParagraph1"/>
        <w:widowControl w:val="0"/>
        <w:numPr>
          <w:ilvl w:val="1"/>
          <w:numId w:val="3"/>
        </w:numPr>
        <w:tabs>
          <w:tab w:val="left" w:pos="567"/>
        </w:tabs>
        <w:suppressAutoHyphens w:val="0"/>
        <w:spacing w:before="60" w:after="240" w:line="240" w:lineRule="auto"/>
        <w:ind w:left="567" w:hanging="567"/>
        <w:jc w:val="both"/>
        <w:rPr>
          <w:sz w:val="22"/>
        </w:rPr>
      </w:pPr>
      <w:r>
        <w:rPr>
          <w:sz w:val="22"/>
        </w:rPr>
        <w:t xml:space="preserve">Puses </w:t>
      </w:r>
      <w:r w:rsidRPr="002C4E1A">
        <w:rPr>
          <w:sz w:val="22"/>
        </w:rPr>
        <w:t>ir savstarpēji atbildīgas par Līguma saistību nepildīšanu vai nepienācīgu izpildi, kā arī atlīdzina otrai Pusei šajā sakarā radušos zaudējumus.</w:t>
      </w:r>
    </w:p>
    <w:p w14:paraId="701A62E1" w14:textId="3A9CC2BA" w:rsidR="002C4E1A" w:rsidRDefault="002C4E1A" w:rsidP="002C4E1A">
      <w:pPr>
        <w:pStyle w:val="ListParagraph1"/>
        <w:widowControl w:val="0"/>
        <w:numPr>
          <w:ilvl w:val="1"/>
          <w:numId w:val="3"/>
        </w:numPr>
        <w:tabs>
          <w:tab w:val="left" w:pos="567"/>
        </w:tabs>
        <w:suppressAutoHyphens w:val="0"/>
        <w:spacing w:before="60" w:after="240" w:line="240" w:lineRule="auto"/>
        <w:ind w:left="567" w:hanging="567"/>
        <w:jc w:val="both"/>
        <w:rPr>
          <w:sz w:val="22"/>
        </w:rPr>
      </w:pPr>
      <w:r>
        <w:rPr>
          <w:sz w:val="22"/>
        </w:rPr>
        <w:t xml:space="preserve">Uzņēmējs </w:t>
      </w:r>
      <w:r w:rsidRPr="002C4E1A">
        <w:rPr>
          <w:sz w:val="22"/>
        </w:rPr>
        <w:t xml:space="preserve">maksā Pasūtītājam līgumsodu 0,5% apmērā no kopējās Līguma cenas par katru nokavēto dienu, bet ne vairāk kā 10% </w:t>
      </w:r>
      <w:r w:rsidR="004004F9">
        <w:rPr>
          <w:sz w:val="22"/>
        </w:rPr>
        <w:t xml:space="preserve">apmērā </w:t>
      </w:r>
      <w:r w:rsidRPr="002C4E1A">
        <w:rPr>
          <w:sz w:val="22"/>
        </w:rPr>
        <w:t xml:space="preserve">no kopējās Līguma cenas gadījumā, ja </w:t>
      </w:r>
      <w:r>
        <w:rPr>
          <w:sz w:val="22"/>
        </w:rPr>
        <w:t>Uzņēmējs</w:t>
      </w:r>
      <w:r w:rsidRPr="002C4E1A">
        <w:rPr>
          <w:sz w:val="22"/>
        </w:rPr>
        <w:t xml:space="preserve"> neievēro Līgumā noteiktus termiņus. Līgumsodu samaksa neatbrīvo </w:t>
      </w:r>
      <w:r>
        <w:rPr>
          <w:sz w:val="22"/>
        </w:rPr>
        <w:t>Uzņēmēju</w:t>
      </w:r>
      <w:r w:rsidRPr="002C4E1A">
        <w:rPr>
          <w:sz w:val="22"/>
        </w:rPr>
        <w:t xml:space="preserve"> no Līguma saistību izpildes.</w:t>
      </w:r>
    </w:p>
    <w:p w14:paraId="12DAC93E" w14:textId="279AB1D9" w:rsidR="00137EAA" w:rsidRPr="002C4E1A" w:rsidRDefault="002C4E1A" w:rsidP="002C4E1A">
      <w:pPr>
        <w:pStyle w:val="ListParagraph"/>
        <w:numPr>
          <w:ilvl w:val="1"/>
          <w:numId w:val="3"/>
        </w:numPr>
        <w:spacing w:after="240"/>
        <w:ind w:left="567" w:hanging="567"/>
        <w:jc w:val="both"/>
        <w:rPr>
          <w:noProof/>
          <w:kern w:val="2"/>
          <w:sz w:val="22"/>
          <w:szCs w:val="22"/>
          <w:lang w:val="en-US" w:eastAsia="x-none"/>
          <w14:ligatures w14:val="standardContextual"/>
        </w:rPr>
      </w:pPr>
      <w:r w:rsidRPr="002C4E1A">
        <w:rPr>
          <w:sz w:val="22"/>
        </w:rPr>
        <w:t xml:space="preserve">Pasūtītājs </w:t>
      </w:r>
      <w:r w:rsidRPr="002C4E1A">
        <w:rPr>
          <w:noProof/>
          <w:kern w:val="2"/>
          <w:sz w:val="22"/>
          <w:szCs w:val="22"/>
          <w:lang w:val="en-US" w:eastAsia="x-none"/>
          <w14:ligatures w14:val="standardContextual"/>
        </w:rPr>
        <w:t xml:space="preserve">maksā </w:t>
      </w:r>
      <w:r>
        <w:rPr>
          <w:noProof/>
          <w:kern w:val="2"/>
          <w:sz w:val="22"/>
          <w:szCs w:val="22"/>
          <w:lang w:val="en-US" w:eastAsia="x-none"/>
          <w14:ligatures w14:val="standardContextual"/>
        </w:rPr>
        <w:t>Uzņēmējam</w:t>
      </w:r>
      <w:r w:rsidRPr="002C4E1A">
        <w:rPr>
          <w:noProof/>
          <w:kern w:val="2"/>
          <w:sz w:val="22"/>
          <w:szCs w:val="22"/>
          <w:lang w:val="en-US" w:eastAsia="x-none"/>
          <w14:ligatures w14:val="standardContextual"/>
        </w:rPr>
        <w:t xml:space="preserve"> līgumsodu 0,5% apmērā no termiņā nesamaksātās summas par katru kavējuma dienu, bet ne vairāk kā 10% </w:t>
      </w:r>
      <w:r w:rsidR="004004F9">
        <w:rPr>
          <w:noProof/>
          <w:kern w:val="2"/>
          <w:sz w:val="22"/>
          <w:szCs w:val="22"/>
          <w:lang w:val="en-US" w:eastAsia="x-none"/>
          <w14:ligatures w14:val="standardContextual"/>
        </w:rPr>
        <w:t>apmērā</w:t>
      </w:r>
      <w:r w:rsidRPr="002C4E1A">
        <w:rPr>
          <w:noProof/>
          <w:kern w:val="2"/>
          <w:sz w:val="22"/>
          <w:szCs w:val="22"/>
          <w:lang w:val="en-US" w:eastAsia="x-none"/>
          <w14:ligatures w14:val="standardContextual"/>
        </w:rPr>
        <w:t xml:space="preserve"> no kopējās Līguma cenas gadījumā, ja Pasūtītājs neveic maksājumus Līguma noteiktajos termiņos. Līgumsoda samaksa neatbrīvo Pasūtītāju no Līguma saistību izpildes.</w:t>
      </w:r>
    </w:p>
    <w:p w14:paraId="059DE0CD" w14:textId="01A9F03A" w:rsidR="00137EAA" w:rsidRPr="00D51370" w:rsidRDefault="00137EAA" w:rsidP="00B60A0D">
      <w:pPr>
        <w:pStyle w:val="ListParagraph1"/>
        <w:widowControl w:val="0"/>
        <w:numPr>
          <w:ilvl w:val="0"/>
          <w:numId w:val="3"/>
        </w:numPr>
        <w:tabs>
          <w:tab w:val="left" w:pos="709"/>
        </w:tabs>
        <w:suppressAutoHyphens w:val="0"/>
        <w:spacing w:before="60" w:after="240" w:line="240" w:lineRule="auto"/>
        <w:jc w:val="center"/>
        <w:rPr>
          <w:b/>
          <w:bCs/>
          <w:sz w:val="22"/>
        </w:rPr>
      </w:pPr>
      <w:r w:rsidRPr="00D51370">
        <w:rPr>
          <w:b/>
          <w:bCs/>
          <w:sz w:val="22"/>
        </w:rPr>
        <w:t xml:space="preserve">NEPĀRVARAMA VARA </w:t>
      </w:r>
      <w:r w:rsidR="002C4E1A" w:rsidRPr="00D51370">
        <w:rPr>
          <w:b/>
          <w:bCs/>
          <w:sz w:val="22"/>
        </w:rPr>
        <w:t>(</w:t>
      </w:r>
      <w:r w:rsidR="002C4E1A" w:rsidRPr="00D51370">
        <w:rPr>
          <w:b/>
          <w:bCs/>
          <w:i/>
          <w:iCs/>
          <w:sz w:val="22"/>
        </w:rPr>
        <w:t>Force Majeure</w:t>
      </w:r>
      <w:r w:rsidR="002C4E1A" w:rsidRPr="00D51370">
        <w:rPr>
          <w:b/>
          <w:bCs/>
          <w:sz w:val="22"/>
        </w:rPr>
        <w:t>)</w:t>
      </w:r>
    </w:p>
    <w:p w14:paraId="453BD19F" w14:textId="55F66291" w:rsidR="00B60A0D" w:rsidRPr="00D51370" w:rsidRDefault="002C4E1A" w:rsidP="004004F9">
      <w:pPr>
        <w:pStyle w:val="ListParagraph"/>
        <w:numPr>
          <w:ilvl w:val="1"/>
          <w:numId w:val="3"/>
        </w:numPr>
        <w:spacing w:before="60" w:after="240"/>
        <w:ind w:left="567" w:hanging="567"/>
        <w:jc w:val="both"/>
        <w:rPr>
          <w:noProof/>
          <w:kern w:val="2"/>
          <w:sz w:val="22"/>
          <w:szCs w:val="22"/>
          <w:lang w:val="en-US" w:eastAsia="x-none"/>
          <w14:ligatures w14:val="standardContextual"/>
        </w:rPr>
      </w:pPr>
      <w:r w:rsidRPr="00D51370">
        <w:rPr>
          <w:sz w:val="22"/>
          <w:szCs w:val="22"/>
        </w:rPr>
        <w:t xml:space="preserve">Puses </w:t>
      </w:r>
      <w:r w:rsidRPr="00D51370">
        <w:rPr>
          <w:noProof/>
          <w:kern w:val="2"/>
          <w:sz w:val="22"/>
          <w:szCs w:val="22"/>
          <w:lang w:val="en-US" w:eastAsia="x-none"/>
          <w14:ligatures w14:val="standardContextual"/>
        </w:rPr>
        <w:t>nav pakļautas zaudējumu atlīdzībai vai Līguma atcēlumam saistību neizpildes gadījumā tieši tādā apjomā, kādā Līguma izpilde ir nokavēta nepārvaramas varas (</w:t>
      </w:r>
      <w:r w:rsidRPr="00D51370">
        <w:rPr>
          <w:i/>
          <w:iCs/>
          <w:noProof/>
          <w:kern w:val="2"/>
          <w:sz w:val="22"/>
          <w:szCs w:val="22"/>
          <w:lang w:val="en-US" w:eastAsia="x-none"/>
          <w14:ligatures w14:val="standardContextual"/>
        </w:rPr>
        <w:t>Force Majeure</w:t>
      </w:r>
      <w:r w:rsidRPr="00D51370">
        <w:rPr>
          <w:noProof/>
          <w:kern w:val="2"/>
          <w:sz w:val="22"/>
          <w:szCs w:val="22"/>
          <w:lang w:val="en-US" w:eastAsia="x-none"/>
          <w14:ligatures w14:val="standardContextual"/>
        </w:rPr>
        <w:t>) gadījumā. Šī punkta noteikumi nav attiecināmi uz gadījumiem, kad nepārvaramas varas (Force Majeure) apstākļi ir radušies jau pēc tam, kad attiecīgā Puse ir nokavējusi saistību izpildi.</w:t>
      </w:r>
    </w:p>
    <w:p w14:paraId="1B4A3191" w14:textId="77777777" w:rsidR="00B60A0D" w:rsidRPr="00D51370" w:rsidRDefault="00B60A0D" w:rsidP="00B60A0D">
      <w:pPr>
        <w:pStyle w:val="ListParagraph"/>
        <w:spacing w:before="60"/>
        <w:ind w:left="567"/>
        <w:jc w:val="both"/>
        <w:rPr>
          <w:noProof/>
          <w:kern w:val="2"/>
          <w:sz w:val="22"/>
          <w:szCs w:val="22"/>
          <w:lang w:val="en-US" w:eastAsia="x-none"/>
          <w14:ligatures w14:val="standardContextual"/>
        </w:rPr>
      </w:pPr>
    </w:p>
    <w:p w14:paraId="6E928932" w14:textId="1D1ED72D" w:rsidR="00B60A0D" w:rsidRPr="00D51370" w:rsidRDefault="002C4E1A" w:rsidP="00B60A0D">
      <w:pPr>
        <w:pStyle w:val="ListParagraph"/>
        <w:numPr>
          <w:ilvl w:val="1"/>
          <w:numId w:val="3"/>
        </w:numPr>
        <w:spacing w:before="120"/>
        <w:ind w:left="567" w:hanging="567"/>
        <w:jc w:val="both"/>
        <w:rPr>
          <w:noProof/>
          <w:kern w:val="2"/>
          <w:sz w:val="22"/>
          <w:szCs w:val="22"/>
          <w:lang w:val="en-US" w:eastAsia="x-none"/>
          <w14:ligatures w14:val="standardContextual"/>
        </w:rPr>
      </w:pPr>
      <w:r w:rsidRPr="00D51370">
        <w:rPr>
          <w:noProof/>
          <w:kern w:val="2"/>
          <w:sz w:val="22"/>
          <w:szCs w:val="22"/>
          <w:lang w:val="en-US" w:eastAsia="x-none"/>
          <w14:ligatures w14:val="standardContextual"/>
        </w:rPr>
        <w:t>Ja izceļas nepārvaramas varas (Force Majeure) situācija, Uzņēmējs nekavējoties paziņo Pasūtītājam rakstiski par šādiem apstākļiem, to cēloņiem un paredzamo ilgumu. Ja Pasūtītājs rakstiski nav norādījis savādāk, Uzņēmējam ir jāturpina pildīt savas saistības saskaņā ar Līgumu tādā apmērā, kādā to nav ierobežojuši nepārvaramas varas (</w:t>
      </w:r>
      <w:r w:rsidRPr="00D51370">
        <w:rPr>
          <w:i/>
          <w:iCs/>
          <w:noProof/>
          <w:kern w:val="2"/>
          <w:sz w:val="22"/>
          <w:szCs w:val="22"/>
          <w:lang w:val="en-US" w:eastAsia="x-none"/>
          <w14:ligatures w14:val="standardContextual"/>
        </w:rPr>
        <w:t>Force Majeure</w:t>
      </w:r>
      <w:r w:rsidRPr="00D51370">
        <w:rPr>
          <w:noProof/>
          <w:kern w:val="2"/>
          <w:sz w:val="22"/>
          <w:szCs w:val="22"/>
          <w:lang w:val="en-US" w:eastAsia="x-none"/>
          <w14:ligatures w14:val="standardContextual"/>
        </w:rPr>
        <w:t>) apstākļi. Jebkurai no Pusēm ir tiesības vienpusēji pārtraukt Līgumu, ja nepārvaramas varas (Force Majeure) apstākļi nepārtraukti turpinās ilgāk kā  4 (četrus) mēnešus.</w:t>
      </w:r>
    </w:p>
    <w:p w14:paraId="60AEF868" w14:textId="7BCDE152" w:rsidR="00B60A0D" w:rsidRPr="00D51370" w:rsidRDefault="00B60A0D" w:rsidP="00B60A0D">
      <w:pPr>
        <w:jc w:val="both"/>
        <w:rPr>
          <w:noProof/>
          <w:kern w:val="2"/>
          <w:sz w:val="22"/>
          <w:szCs w:val="22"/>
          <w:lang w:val="en-US" w:eastAsia="x-none"/>
          <w14:ligatures w14:val="standardContextual"/>
        </w:rPr>
      </w:pPr>
    </w:p>
    <w:p w14:paraId="019F93EB" w14:textId="77777777" w:rsidR="00B60A0D" w:rsidRPr="00D51370" w:rsidRDefault="00B60A0D" w:rsidP="00B60A0D">
      <w:pPr>
        <w:pStyle w:val="ListParagraph"/>
        <w:numPr>
          <w:ilvl w:val="1"/>
          <w:numId w:val="3"/>
        </w:numPr>
        <w:spacing w:before="120"/>
        <w:ind w:left="567" w:hanging="567"/>
        <w:jc w:val="both"/>
        <w:rPr>
          <w:noProof/>
          <w:kern w:val="2"/>
          <w:sz w:val="22"/>
          <w:szCs w:val="22"/>
          <w:lang w:val="en-US" w:eastAsia="x-none"/>
          <w14:ligatures w14:val="standardContextual"/>
        </w:rPr>
      </w:pPr>
      <w:r w:rsidRPr="00D51370">
        <w:rPr>
          <w:sz w:val="22"/>
          <w:szCs w:val="22"/>
        </w:rPr>
        <w:lastRenderedPageBreak/>
        <w:t>Jebkurai no Pusēm jāveic visas nepieciešamās darbības, lai līdz minimumam samazinātu Līguma izpildes atlikšanu nepārvaramas varas (</w:t>
      </w:r>
      <w:r w:rsidRPr="00D51370">
        <w:rPr>
          <w:i/>
          <w:sz w:val="22"/>
          <w:szCs w:val="22"/>
        </w:rPr>
        <w:t>Force Majeure)</w:t>
      </w:r>
      <w:r w:rsidRPr="00D51370">
        <w:rPr>
          <w:sz w:val="22"/>
          <w:szCs w:val="22"/>
        </w:rPr>
        <w:t xml:space="preserve"> apstākļu iestāšanās dēļ. </w:t>
      </w:r>
    </w:p>
    <w:p w14:paraId="33E4CF9C" w14:textId="77777777" w:rsidR="00B60A0D" w:rsidRPr="00D51370" w:rsidRDefault="00B60A0D" w:rsidP="00B60A0D">
      <w:pPr>
        <w:jc w:val="both"/>
        <w:rPr>
          <w:noProof/>
          <w:kern w:val="2"/>
          <w:sz w:val="22"/>
          <w:szCs w:val="22"/>
          <w:lang w:val="en-US" w:eastAsia="x-none"/>
          <w14:ligatures w14:val="standardContextual"/>
        </w:rPr>
      </w:pPr>
    </w:p>
    <w:p w14:paraId="40F40149" w14:textId="77777777" w:rsidR="00B60A0D" w:rsidRPr="00D51370" w:rsidRDefault="00B60A0D" w:rsidP="00B60A0D">
      <w:pPr>
        <w:pStyle w:val="ListParagraph"/>
        <w:numPr>
          <w:ilvl w:val="1"/>
          <w:numId w:val="3"/>
        </w:numPr>
        <w:spacing w:before="120"/>
        <w:ind w:left="567" w:hanging="567"/>
        <w:jc w:val="both"/>
        <w:rPr>
          <w:noProof/>
          <w:kern w:val="2"/>
          <w:sz w:val="22"/>
          <w:szCs w:val="22"/>
          <w:lang w:val="en-US" w:eastAsia="x-none"/>
          <w14:ligatures w14:val="standardContextual"/>
        </w:rPr>
      </w:pPr>
      <w:r w:rsidRPr="00D51370">
        <w:rPr>
          <w:sz w:val="22"/>
          <w:szCs w:val="22"/>
        </w:rPr>
        <w:t>Ja nepārvaramas varas (</w:t>
      </w:r>
      <w:r w:rsidRPr="00D51370">
        <w:rPr>
          <w:i/>
          <w:sz w:val="22"/>
          <w:szCs w:val="22"/>
        </w:rPr>
        <w:t>Force Majeure)</w:t>
      </w:r>
      <w:r w:rsidRPr="00D51370">
        <w:rPr>
          <w:sz w:val="22"/>
          <w:szCs w:val="22"/>
        </w:rPr>
        <w:t xml:space="preserve"> apstākļi pastāv ilgāk par 30 dienām, Puses vienojas par Līguma darbības apturēšanu vai pārtraukšanu.</w:t>
      </w:r>
    </w:p>
    <w:p w14:paraId="7830F536" w14:textId="77777777" w:rsidR="00B60A0D" w:rsidRPr="00D51370" w:rsidRDefault="00B60A0D" w:rsidP="00B60A0D">
      <w:pPr>
        <w:pStyle w:val="ListParagraph"/>
        <w:rPr>
          <w:noProof/>
          <w:kern w:val="2"/>
          <w:sz w:val="22"/>
          <w:szCs w:val="22"/>
          <w:lang w:val="en-US" w:eastAsia="x-none"/>
          <w14:ligatures w14:val="standardContextual"/>
        </w:rPr>
      </w:pPr>
    </w:p>
    <w:p w14:paraId="37D925F0" w14:textId="2ABAF68F" w:rsidR="002C4E1A" w:rsidRPr="00D51370" w:rsidRDefault="00B60A0D" w:rsidP="00B60A0D">
      <w:pPr>
        <w:pStyle w:val="ListParagraph"/>
        <w:numPr>
          <w:ilvl w:val="1"/>
          <w:numId w:val="3"/>
        </w:numPr>
        <w:spacing w:before="120"/>
        <w:ind w:left="567" w:hanging="567"/>
        <w:jc w:val="both"/>
        <w:rPr>
          <w:noProof/>
          <w:kern w:val="2"/>
          <w:sz w:val="22"/>
          <w:szCs w:val="22"/>
          <w:lang w:val="en-US" w:eastAsia="x-none"/>
          <w14:ligatures w14:val="standardContextual"/>
        </w:rPr>
      </w:pPr>
      <w:r w:rsidRPr="00D51370">
        <w:rPr>
          <w:sz w:val="22"/>
          <w:szCs w:val="22"/>
        </w:rPr>
        <w:t>Ikvienai Pusei nekavējoties jābrīdina jebkurā laikā otra Puse par nepārvaramas varas (</w:t>
      </w:r>
      <w:r w:rsidRPr="00D51370">
        <w:rPr>
          <w:i/>
          <w:sz w:val="22"/>
          <w:szCs w:val="22"/>
        </w:rPr>
        <w:t>Force Majeure)</w:t>
      </w:r>
      <w:r w:rsidRPr="00D51370">
        <w:rPr>
          <w:sz w:val="22"/>
          <w:szCs w:val="22"/>
        </w:rPr>
        <w:t xml:space="preserve"> apstākļu iestāšanos, jānorāda uz apstākļiem, kas pierāda nepārvaramas varas (</w:t>
      </w:r>
      <w:r w:rsidRPr="00D51370">
        <w:rPr>
          <w:i/>
          <w:sz w:val="22"/>
          <w:szCs w:val="22"/>
        </w:rPr>
        <w:t>Force Majeure)</w:t>
      </w:r>
      <w:r w:rsidRPr="00D51370">
        <w:rPr>
          <w:sz w:val="22"/>
          <w:szCs w:val="22"/>
        </w:rPr>
        <w:t xml:space="preserve"> apstākļu iestāšanos, iespējamo situācijas risinājumu, veiktās darbības, lai samazināt Līguma izpildes atlikšanu nepārvaramas varas</w:t>
      </w:r>
      <w:r w:rsidRPr="00D51370">
        <w:rPr>
          <w:i/>
          <w:sz w:val="22"/>
          <w:szCs w:val="22"/>
        </w:rPr>
        <w:t xml:space="preserve"> (Force Majeure)</w:t>
      </w:r>
      <w:r w:rsidRPr="00D51370">
        <w:rPr>
          <w:sz w:val="22"/>
          <w:szCs w:val="22"/>
        </w:rPr>
        <w:t xml:space="preserve"> apstākļu iestāšanās dēļ, nepārvaramas varas</w:t>
      </w:r>
      <w:r w:rsidRPr="00D51370">
        <w:rPr>
          <w:i/>
          <w:sz w:val="22"/>
          <w:szCs w:val="22"/>
        </w:rPr>
        <w:t xml:space="preserve"> (Force Majeure)</w:t>
      </w:r>
      <w:r w:rsidRPr="00D51370">
        <w:rPr>
          <w:sz w:val="22"/>
          <w:szCs w:val="22"/>
        </w:rPr>
        <w:t xml:space="preserve"> apstākļu izbeigšanos un Līguma darbības atjaunošanu, pēc iespējas ar kompetento iestāžu dokumentiem jāpierāda apstākļi, kas apliecina faktu par nepārvaramas varas (</w:t>
      </w:r>
      <w:r w:rsidRPr="00D51370">
        <w:rPr>
          <w:i/>
          <w:sz w:val="22"/>
          <w:szCs w:val="22"/>
        </w:rPr>
        <w:t>Force Majeure)</w:t>
      </w:r>
      <w:r w:rsidRPr="00D51370">
        <w:rPr>
          <w:sz w:val="22"/>
          <w:szCs w:val="22"/>
        </w:rPr>
        <w:t xml:space="preserve"> apstākļu iestāšanos, kā arī jānorāda kādā veidā un kurā daļā nepārvaramas varas</w:t>
      </w:r>
      <w:r w:rsidRPr="00D51370">
        <w:rPr>
          <w:i/>
          <w:sz w:val="22"/>
          <w:szCs w:val="22"/>
        </w:rPr>
        <w:t xml:space="preserve"> (Force Majeure)</w:t>
      </w:r>
      <w:r w:rsidRPr="00D51370">
        <w:rPr>
          <w:sz w:val="22"/>
          <w:szCs w:val="22"/>
        </w:rPr>
        <w:t xml:space="preserve"> apstākļu iestāšanās tieši ietekmē Līguma izpildi, priekšlikumi Līguma izpildei saistībā ar nepārvaramas varas</w:t>
      </w:r>
      <w:r w:rsidRPr="00D51370">
        <w:rPr>
          <w:i/>
          <w:sz w:val="22"/>
          <w:szCs w:val="22"/>
        </w:rPr>
        <w:t xml:space="preserve"> (Force Majeure)</w:t>
      </w:r>
      <w:r w:rsidRPr="00D51370">
        <w:rPr>
          <w:sz w:val="22"/>
          <w:szCs w:val="22"/>
        </w:rPr>
        <w:t xml:space="preserve"> apstākļu iestāšanos. </w:t>
      </w:r>
    </w:p>
    <w:p w14:paraId="45BA0543" w14:textId="77777777" w:rsidR="00137EAA" w:rsidRDefault="00137EAA" w:rsidP="00137EAA">
      <w:pPr>
        <w:pStyle w:val="ListParagraph"/>
        <w:rPr>
          <w:sz w:val="22"/>
        </w:rPr>
      </w:pPr>
    </w:p>
    <w:p w14:paraId="67D73285" w14:textId="2D4C4BE9" w:rsidR="00137EAA" w:rsidRPr="00501252" w:rsidRDefault="00137EAA" w:rsidP="00501252">
      <w:pPr>
        <w:pStyle w:val="ListParagraph1"/>
        <w:widowControl w:val="0"/>
        <w:numPr>
          <w:ilvl w:val="0"/>
          <w:numId w:val="3"/>
        </w:numPr>
        <w:tabs>
          <w:tab w:val="left" w:pos="709"/>
        </w:tabs>
        <w:suppressAutoHyphens w:val="0"/>
        <w:spacing w:before="60" w:after="240" w:line="240" w:lineRule="auto"/>
        <w:jc w:val="center"/>
        <w:rPr>
          <w:b/>
          <w:bCs/>
          <w:sz w:val="22"/>
        </w:rPr>
      </w:pPr>
      <w:r w:rsidRPr="00501252">
        <w:rPr>
          <w:b/>
          <w:bCs/>
          <w:sz w:val="22"/>
        </w:rPr>
        <w:t>LĪGUMA GROZĪŠANA UN IZBEIGŠANA</w:t>
      </w:r>
    </w:p>
    <w:p w14:paraId="519D341C" w14:textId="77777777" w:rsidR="00B60A0D" w:rsidRDefault="00B60A0D" w:rsidP="00B60A0D">
      <w:pPr>
        <w:pStyle w:val="ListParagraph"/>
        <w:numPr>
          <w:ilvl w:val="1"/>
          <w:numId w:val="3"/>
        </w:numPr>
        <w:ind w:left="567" w:hanging="567"/>
        <w:jc w:val="both"/>
        <w:rPr>
          <w:noProof/>
          <w:kern w:val="2"/>
          <w:sz w:val="22"/>
          <w:szCs w:val="22"/>
          <w:lang w:val="en-US" w:eastAsia="x-none"/>
          <w14:ligatures w14:val="standardContextual"/>
        </w:rPr>
      </w:pPr>
      <w:r w:rsidRPr="00B60A0D">
        <w:rPr>
          <w:sz w:val="22"/>
        </w:rPr>
        <w:t xml:space="preserve">Līgumu </w:t>
      </w:r>
      <w:r w:rsidRPr="00B60A0D">
        <w:rPr>
          <w:noProof/>
          <w:kern w:val="2"/>
          <w:sz w:val="22"/>
          <w:szCs w:val="22"/>
          <w:lang w:val="en-US" w:eastAsia="x-none"/>
          <w14:ligatures w14:val="standardContextual"/>
        </w:rPr>
        <w:t>var grozīt, papildināt vai izbeigt, Pusēm par to rakstiski vienojoties vai Līgumā noteiktajā kārtībā. Līguma pielikumi, kā arī visi Līguma ietvaros rakstiski noformētie un Pušu parakstītie grozījumi, papildinājumi un akti ir neatņemamas Līguma sastāvdaļas.</w:t>
      </w:r>
    </w:p>
    <w:p w14:paraId="4EF3DCFF" w14:textId="77777777" w:rsidR="00B60A0D" w:rsidRPr="00B60A0D" w:rsidRDefault="00B60A0D" w:rsidP="00B60A0D">
      <w:pPr>
        <w:pStyle w:val="ListParagraph"/>
        <w:ind w:left="567"/>
        <w:jc w:val="both"/>
        <w:rPr>
          <w:noProof/>
          <w:kern w:val="2"/>
          <w:sz w:val="22"/>
          <w:szCs w:val="22"/>
          <w:lang w:val="en-US" w:eastAsia="x-none"/>
          <w14:ligatures w14:val="standardContextual"/>
        </w:rPr>
      </w:pPr>
    </w:p>
    <w:p w14:paraId="01DE96DE" w14:textId="47ECC6DD" w:rsidR="003E47C5" w:rsidRPr="003E47C5" w:rsidRDefault="00B60A0D" w:rsidP="003E47C5">
      <w:pPr>
        <w:pStyle w:val="ListParagraph1"/>
        <w:widowControl w:val="0"/>
        <w:numPr>
          <w:ilvl w:val="1"/>
          <w:numId w:val="3"/>
        </w:numPr>
        <w:tabs>
          <w:tab w:val="left" w:pos="709"/>
        </w:tabs>
        <w:suppressAutoHyphens w:val="0"/>
        <w:spacing w:before="60" w:after="240" w:line="240" w:lineRule="auto"/>
        <w:ind w:left="567" w:hanging="567"/>
        <w:jc w:val="both"/>
        <w:rPr>
          <w:sz w:val="22"/>
        </w:rPr>
      </w:pPr>
      <w:r>
        <w:rPr>
          <w:sz w:val="22"/>
        </w:rPr>
        <w:t>Pasūtītājam ir tiesības vienpusēji izbeigt saistības, ja:</w:t>
      </w:r>
    </w:p>
    <w:p w14:paraId="505AA1EE" w14:textId="1952AB74" w:rsidR="00B60A0D" w:rsidRDefault="00B60A0D" w:rsidP="00B60A0D">
      <w:pPr>
        <w:pStyle w:val="ListParagraph1"/>
        <w:widowControl w:val="0"/>
        <w:numPr>
          <w:ilvl w:val="2"/>
          <w:numId w:val="3"/>
        </w:numPr>
        <w:tabs>
          <w:tab w:val="left" w:pos="709"/>
        </w:tabs>
        <w:suppressAutoHyphens w:val="0"/>
        <w:spacing w:before="60" w:after="240" w:line="240" w:lineRule="auto"/>
        <w:jc w:val="both"/>
        <w:rPr>
          <w:sz w:val="22"/>
        </w:rPr>
      </w:pPr>
      <w:r>
        <w:rPr>
          <w:sz w:val="22"/>
        </w:rPr>
        <w:t xml:space="preserve">Uzņēmējs nepilda Līgumā noteiktās saistības </w:t>
      </w:r>
      <w:r w:rsidRPr="00B60A0D">
        <w:rPr>
          <w:sz w:val="22"/>
        </w:rPr>
        <w:t xml:space="preserve">un pēc Pasūtītāja aizrādījuma </w:t>
      </w:r>
      <w:r>
        <w:rPr>
          <w:sz w:val="22"/>
        </w:rPr>
        <w:t>5</w:t>
      </w:r>
      <w:r w:rsidRPr="00B60A0D">
        <w:rPr>
          <w:sz w:val="22"/>
        </w:rPr>
        <w:t xml:space="preserve"> (piecu) darba dienu laikā nav novērsis konstatētos pārkāpumus</w:t>
      </w:r>
      <w:r>
        <w:rPr>
          <w:sz w:val="22"/>
        </w:rPr>
        <w:t>;</w:t>
      </w:r>
    </w:p>
    <w:p w14:paraId="0F84B397" w14:textId="29DF3D06" w:rsidR="00B60A0D" w:rsidRDefault="00B60A0D" w:rsidP="00B60A0D">
      <w:pPr>
        <w:pStyle w:val="ListParagraph1"/>
        <w:widowControl w:val="0"/>
        <w:numPr>
          <w:ilvl w:val="2"/>
          <w:numId w:val="3"/>
        </w:numPr>
        <w:tabs>
          <w:tab w:val="left" w:pos="709"/>
        </w:tabs>
        <w:suppressAutoHyphens w:val="0"/>
        <w:spacing w:before="60" w:after="240" w:line="240" w:lineRule="auto"/>
        <w:jc w:val="both"/>
        <w:rPr>
          <w:sz w:val="22"/>
        </w:rPr>
      </w:pPr>
      <w:r>
        <w:rPr>
          <w:sz w:val="22"/>
        </w:rPr>
        <w:t xml:space="preserve">Uzņēmējs </w:t>
      </w:r>
      <w:r w:rsidRPr="00B60A0D">
        <w:rPr>
          <w:sz w:val="22"/>
        </w:rPr>
        <w:t>pārkāpj reglamentējošo normatīvo aktu prasības un par to administratīvi sodīts</w:t>
      </w:r>
      <w:r>
        <w:rPr>
          <w:sz w:val="22"/>
        </w:rPr>
        <w:t>;</w:t>
      </w:r>
    </w:p>
    <w:p w14:paraId="28DF79A5" w14:textId="23193704" w:rsidR="005767A4" w:rsidRDefault="005767A4" w:rsidP="00B60A0D">
      <w:pPr>
        <w:pStyle w:val="ListParagraph1"/>
        <w:widowControl w:val="0"/>
        <w:numPr>
          <w:ilvl w:val="2"/>
          <w:numId w:val="3"/>
        </w:numPr>
        <w:tabs>
          <w:tab w:val="left" w:pos="709"/>
        </w:tabs>
        <w:suppressAutoHyphens w:val="0"/>
        <w:spacing w:before="60" w:after="240" w:line="240" w:lineRule="auto"/>
        <w:jc w:val="both"/>
        <w:rPr>
          <w:sz w:val="22"/>
        </w:rPr>
      </w:pPr>
      <w:r>
        <w:rPr>
          <w:sz w:val="22"/>
        </w:rPr>
        <w:t>Kompetentas valsts institūcijas rakstveidā ir apliecinājušas, ka Uzņēmējs vai tā piesaistītie speciālisti atbilstoši normatīvo aktu noteikumiem nav tiesīgi sniegt Pakalpojumu;</w:t>
      </w:r>
    </w:p>
    <w:p w14:paraId="12232B9C" w14:textId="005EA9D2" w:rsidR="00B60A0D" w:rsidRDefault="00B60A0D" w:rsidP="00B60A0D">
      <w:pPr>
        <w:pStyle w:val="ListParagraph1"/>
        <w:widowControl w:val="0"/>
        <w:numPr>
          <w:ilvl w:val="2"/>
          <w:numId w:val="3"/>
        </w:numPr>
        <w:tabs>
          <w:tab w:val="left" w:pos="709"/>
        </w:tabs>
        <w:suppressAutoHyphens w:val="0"/>
        <w:spacing w:before="60" w:after="240" w:line="240" w:lineRule="auto"/>
        <w:jc w:val="both"/>
        <w:rPr>
          <w:sz w:val="22"/>
        </w:rPr>
      </w:pPr>
      <w:r>
        <w:rPr>
          <w:sz w:val="22"/>
        </w:rPr>
        <w:t>Uzņēmēja saimnieciskā darbība tiek apturēta;</w:t>
      </w:r>
    </w:p>
    <w:p w14:paraId="4E1110F8" w14:textId="1BD287BD" w:rsidR="00B60A0D" w:rsidRDefault="00B60A0D" w:rsidP="00B60A0D">
      <w:pPr>
        <w:pStyle w:val="ListParagraph1"/>
        <w:widowControl w:val="0"/>
        <w:numPr>
          <w:ilvl w:val="2"/>
          <w:numId w:val="3"/>
        </w:numPr>
        <w:tabs>
          <w:tab w:val="left" w:pos="709"/>
        </w:tabs>
        <w:suppressAutoHyphens w:val="0"/>
        <w:spacing w:before="60" w:after="240" w:line="240" w:lineRule="auto"/>
        <w:jc w:val="both"/>
        <w:rPr>
          <w:sz w:val="22"/>
        </w:rPr>
      </w:pPr>
      <w:r>
        <w:rPr>
          <w:sz w:val="22"/>
        </w:rPr>
        <w:t>Uzņēmējs kļūst maksātnespējīgs;</w:t>
      </w:r>
    </w:p>
    <w:p w14:paraId="1DF0A46B" w14:textId="6F7E407F" w:rsidR="005767A4" w:rsidRDefault="005767A4" w:rsidP="00B60A0D">
      <w:pPr>
        <w:pStyle w:val="ListParagraph1"/>
        <w:widowControl w:val="0"/>
        <w:numPr>
          <w:ilvl w:val="2"/>
          <w:numId w:val="3"/>
        </w:numPr>
        <w:tabs>
          <w:tab w:val="left" w:pos="709"/>
        </w:tabs>
        <w:suppressAutoHyphens w:val="0"/>
        <w:spacing w:before="60" w:after="240" w:line="240" w:lineRule="auto"/>
        <w:jc w:val="both"/>
        <w:rPr>
          <w:sz w:val="22"/>
        </w:rPr>
      </w:pPr>
      <w:r>
        <w:rPr>
          <w:sz w:val="22"/>
        </w:rPr>
        <w:t>Uzņēmējam vai attiecībā uz tā mantu un/vai darbībām piemēroti jebkādi piespiedu līdzekļi administratīvā vai kriminālprocesa ietvaros, kas pamatoti var apgrūtināt Uzņēmēja spēju pienācīgi izpildīt Līgumā noteiktās saistības;</w:t>
      </w:r>
    </w:p>
    <w:p w14:paraId="0F4A1816" w14:textId="79527284" w:rsidR="00B60A0D" w:rsidRDefault="003E47C5" w:rsidP="00B60A0D">
      <w:pPr>
        <w:pStyle w:val="ListParagraph1"/>
        <w:widowControl w:val="0"/>
        <w:numPr>
          <w:ilvl w:val="2"/>
          <w:numId w:val="3"/>
        </w:numPr>
        <w:tabs>
          <w:tab w:val="left" w:pos="709"/>
        </w:tabs>
        <w:suppressAutoHyphens w:val="0"/>
        <w:spacing w:before="60" w:after="240" w:line="240" w:lineRule="auto"/>
        <w:jc w:val="both"/>
        <w:rPr>
          <w:sz w:val="22"/>
        </w:rPr>
      </w:pPr>
      <w:r>
        <w:rPr>
          <w:sz w:val="22"/>
        </w:rPr>
        <w:t xml:space="preserve">Līgumu nav </w:t>
      </w:r>
      <w:r w:rsidRPr="003E47C5">
        <w:rPr>
          <w:sz w:val="22"/>
        </w:rPr>
        <w:t>iespējams izpildīt tādēļ, ka Līguma izpildes laikā</w:t>
      </w:r>
      <w:r>
        <w:rPr>
          <w:sz w:val="22"/>
        </w:rPr>
        <w:t xml:space="preserve"> Uzņēmējam</w:t>
      </w:r>
      <w:r w:rsidRPr="003E47C5">
        <w:rPr>
          <w:sz w:val="22"/>
        </w:rPr>
        <w:t xml:space="preserve"> ir piemērotas starptautiskās vai nacionālās sankcijas vai būtiskas finanšu un kapitāla tirgus intereses ietekmējošas Eiropas Savienības vai Ziemeļatlantijas līguma organizācijas dalībvalsts noteiktās sankcijas.</w:t>
      </w:r>
    </w:p>
    <w:p w14:paraId="26019D25" w14:textId="0C49EEAC" w:rsidR="005767A4" w:rsidRDefault="005767A4" w:rsidP="005767A4">
      <w:pPr>
        <w:pStyle w:val="ListParagraph"/>
        <w:numPr>
          <w:ilvl w:val="1"/>
          <w:numId w:val="3"/>
        </w:numPr>
        <w:spacing w:after="240"/>
        <w:ind w:left="567" w:hanging="567"/>
        <w:jc w:val="both"/>
        <w:rPr>
          <w:sz w:val="22"/>
        </w:rPr>
      </w:pPr>
      <w:r>
        <w:rPr>
          <w:sz w:val="22"/>
        </w:rPr>
        <w:t xml:space="preserve">Ja pasūtītājs izbeidz Līgumu, pamatojoties uz kādu no Līguma 8.2. punktā norādītajiem apstākļiem, Uzņēmējs nav tiesīgs pieprasīt no Pasūtītāja jebkādu zaudējumu atlīdzību, kompensācijas, </w:t>
      </w:r>
      <w:r w:rsidRPr="005767A4">
        <w:rPr>
          <w:sz w:val="22"/>
        </w:rPr>
        <w:t>izdevumu un izmaksu atlīdzināšanu, līgumsodu un jebkādu citu naudas summu samaksu</w:t>
      </w:r>
      <w:r>
        <w:rPr>
          <w:sz w:val="22"/>
        </w:rPr>
        <w:t xml:space="preserve">. </w:t>
      </w:r>
    </w:p>
    <w:p w14:paraId="7B425DC5" w14:textId="77777777" w:rsidR="005767A4" w:rsidRPr="005767A4" w:rsidRDefault="005767A4" w:rsidP="005767A4">
      <w:pPr>
        <w:pStyle w:val="ListParagraph"/>
        <w:spacing w:after="240"/>
        <w:ind w:left="567"/>
        <w:jc w:val="both"/>
        <w:rPr>
          <w:sz w:val="22"/>
        </w:rPr>
      </w:pPr>
    </w:p>
    <w:p w14:paraId="5EEF8D22" w14:textId="597D2905" w:rsidR="00137EAA" w:rsidRPr="00501252" w:rsidRDefault="00501252" w:rsidP="00501252">
      <w:pPr>
        <w:pStyle w:val="ListParagraph"/>
        <w:numPr>
          <w:ilvl w:val="1"/>
          <w:numId w:val="3"/>
        </w:numPr>
        <w:spacing w:after="240"/>
        <w:ind w:left="567" w:hanging="567"/>
        <w:jc w:val="both"/>
        <w:rPr>
          <w:sz w:val="22"/>
        </w:rPr>
      </w:pPr>
      <w:r w:rsidRPr="00501252">
        <w:rPr>
          <w:sz w:val="22"/>
        </w:rPr>
        <w:lastRenderedPageBreak/>
        <w:t>Līguma izbeigšana jebkurā gadījumā neatbrīvo Puses no savstarpējām finansiālajām un citām saistībām, kas radušās Līguma darbības laikā un nav tikušas nokārtotas līdz Līguma izbeigšanas brīdim.</w:t>
      </w:r>
    </w:p>
    <w:p w14:paraId="69CC5541" w14:textId="29071BC0" w:rsidR="00137EAA" w:rsidRPr="00501252" w:rsidRDefault="00137EAA" w:rsidP="00501252">
      <w:pPr>
        <w:pStyle w:val="ListParagraph1"/>
        <w:widowControl w:val="0"/>
        <w:numPr>
          <w:ilvl w:val="0"/>
          <w:numId w:val="3"/>
        </w:numPr>
        <w:tabs>
          <w:tab w:val="left" w:pos="709"/>
        </w:tabs>
        <w:suppressAutoHyphens w:val="0"/>
        <w:spacing w:before="60" w:after="240" w:line="240" w:lineRule="auto"/>
        <w:jc w:val="center"/>
        <w:rPr>
          <w:b/>
          <w:bCs/>
          <w:sz w:val="22"/>
        </w:rPr>
      </w:pPr>
      <w:r w:rsidRPr="00501252">
        <w:rPr>
          <w:b/>
          <w:bCs/>
          <w:sz w:val="22"/>
        </w:rPr>
        <w:t>DATU AIZSARDZĪBAS NOTEIKUMI</w:t>
      </w:r>
    </w:p>
    <w:p w14:paraId="43585B5E" w14:textId="48E15F4A" w:rsidR="00501252" w:rsidRDefault="00501252" w:rsidP="00501252">
      <w:pPr>
        <w:pStyle w:val="ListParagraph"/>
        <w:numPr>
          <w:ilvl w:val="1"/>
          <w:numId w:val="3"/>
        </w:numPr>
        <w:ind w:left="567" w:hanging="567"/>
        <w:jc w:val="both"/>
        <w:rPr>
          <w:noProof/>
          <w:kern w:val="2"/>
          <w:sz w:val="22"/>
          <w:szCs w:val="22"/>
          <w:lang w:val="en-US" w:eastAsia="x-none"/>
          <w14:ligatures w14:val="standardContextual"/>
        </w:rPr>
      </w:pPr>
      <w:r w:rsidRPr="00501252">
        <w:rPr>
          <w:sz w:val="22"/>
        </w:rPr>
        <w:t xml:space="preserve">Pusēm </w:t>
      </w:r>
      <w:r w:rsidRPr="00501252">
        <w:rPr>
          <w:noProof/>
          <w:kern w:val="2"/>
          <w:sz w:val="22"/>
          <w:szCs w:val="22"/>
          <w:lang w:val="en-US" w:eastAsia="x-none"/>
          <w14:ligatures w14:val="standardContextual"/>
        </w:rPr>
        <w:t xml:space="preserve">ir tiesības apstrādāt no otras Puses saņemtos, ka arī Līguma izpildes ietvaros iegūtos fizisko personu datus tikai ar mērķi nodrošināt Līgumā noteikto saistību izpildi. </w:t>
      </w:r>
    </w:p>
    <w:p w14:paraId="4E660C89" w14:textId="478AFC5C" w:rsidR="00501252" w:rsidRDefault="00501252" w:rsidP="00501252">
      <w:pPr>
        <w:pStyle w:val="ListParagraph"/>
        <w:numPr>
          <w:ilvl w:val="1"/>
          <w:numId w:val="3"/>
        </w:numPr>
        <w:ind w:left="567" w:hanging="567"/>
        <w:jc w:val="both"/>
        <w:rPr>
          <w:noProof/>
          <w:kern w:val="2"/>
          <w:sz w:val="22"/>
          <w:szCs w:val="22"/>
          <w:lang w:val="en-US" w:eastAsia="x-none"/>
          <w14:ligatures w14:val="standardContextual"/>
        </w:rPr>
      </w:pPr>
      <w:r w:rsidRPr="00501252">
        <w:rPr>
          <w:sz w:val="22"/>
        </w:rPr>
        <w:t xml:space="preserve">Katra </w:t>
      </w:r>
      <w:r w:rsidRPr="00501252">
        <w:rPr>
          <w:noProof/>
          <w:kern w:val="2"/>
          <w:sz w:val="22"/>
          <w:szCs w:val="22"/>
          <w:lang w:val="en-US" w:eastAsia="x-none"/>
          <w14:ligatures w14:val="standardContextual"/>
        </w:rPr>
        <w:t>Puse ir atbildīga par fizisko personu datu apstrādes nodrošināšanu saskaņā ar Līgumu un fizisko personu datu apstrādi regulējošiem normatīvajiem aktiem.</w:t>
      </w:r>
    </w:p>
    <w:p w14:paraId="6A86BD6E" w14:textId="77777777" w:rsidR="00501252" w:rsidRPr="00501252" w:rsidRDefault="00501252" w:rsidP="00501252">
      <w:pPr>
        <w:jc w:val="both"/>
        <w:rPr>
          <w:noProof/>
          <w:kern w:val="2"/>
          <w:sz w:val="22"/>
          <w:szCs w:val="22"/>
          <w:lang w:val="en-US" w:eastAsia="x-none"/>
          <w14:ligatures w14:val="standardContextual"/>
        </w:rPr>
      </w:pPr>
    </w:p>
    <w:p w14:paraId="0E15EEE1" w14:textId="77777777" w:rsidR="00501252" w:rsidRDefault="00501252" w:rsidP="00501252">
      <w:pPr>
        <w:pStyle w:val="ListParagraph"/>
        <w:numPr>
          <w:ilvl w:val="1"/>
          <w:numId w:val="3"/>
        </w:numPr>
        <w:ind w:left="567" w:hanging="567"/>
        <w:rPr>
          <w:noProof/>
          <w:kern w:val="2"/>
          <w:sz w:val="22"/>
          <w:szCs w:val="22"/>
          <w:lang w:val="en-US" w:eastAsia="x-none"/>
          <w14:ligatures w14:val="standardContextual"/>
        </w:rPr>
      </w:pPr>
      <w:r w:rsidRPr="00501252">
        <w:rPr>
          <w:noProof/>
          <w:kern w:val="2"/>
          <w:sz w:val="22"/>
          <w:szCs w:val="22"/>
          <w:lang w:val="en-US" w:eastAsia="x-none"/>
          <w14:ligatures w14:val="standardContextual"/>
        </w:rPr>
        <w:t xml:space="preserve">Puses apņemas bez iepriekšējas saskaņošanas nenodot tālāk trešajām personām no otras Puses iegūtos fizisko personu datus, izņemot gadījumus, kad Līgumā ir noteikts citādāk vai tiesību normatīvie akti paredz šādu datu nodošanu. </w:t>
      </w:r>
    </w:p>
    <w:p w14:paraId="3811BB47" w14:textId="77777777" w:rsidR="00501252" w:rsidRPr="00501252" w:rsidRDefault="00501252" w:rsidP="00501252">
      <w:pPr>
        <w:rPr>
          <w:noProof/>
          <w:kern w:val="2"/>
          <w:sz w:val="22"/>
          <w:szCs w:val="22"/>
          <w:lang w:val="en-US" w:eastAsia="x-none"/>
          <w14:ligatures w14:val="standardContextual"/>
        </w:rPr>
      </w:pPr>
    </w:p>
    <w:p w14:paraId="4B53706D" w14:textId="77777777" w:rsidR="00501252" w:rsidRDefault="00501252" w:rsidP="00501252">
      <w:pPr>
        <w:pStyle w:val="ListParagraph"/>
        <w:numPr>
          <w:ilvl w:val="1"/>
          <w:numId w:val="3"/>
        </w:numPr>
        <w:ind w:left="567" w:hanging="567"/>
        <w:jc w:val="both"/>
        <w:rPr>
          <w:noProof/>
          <w:kern w:val="2"/>
          <w:sz w:val="22"/>
          <w:szCs w:val="22"/>
          <w:lang w:val="en-US" w:eastAsia="x-none"/>
          <w14:ligatures w14:val="standardContextual"/>
        </w:rPr>
      </w:pPr>
      <w:r w:rsidRPr="00501252">
        <w:rPr>
          <w:noProof/>
          <w:kern w:val="2"/>
          <w:sz w:val="22"/>
          <w:szCs w:val="22"/>
          <w:lang w:val="en-US" w:eastAsia="x-none"/>
          <w14:ligatures w14:val="standardContextual"/>
        </w:rPr>
        <w:t xml:space="preserve">Ja, saskaņā ar normatīvajiem aktiem, Pusei var rasties pienākums nodot tālāk trešajām personām no otras Puses iegūtos fizisko personu datus, tas, pirms šādu datu nodošanas, informē par to otru Pusi, ja vien tiesību normatīvie akti to neaizliedz.  </w:t>
      </w:r>
    </w:p>
    <w:p w14:paraId="2DFA4D47" w14:textId="77777777" w:rsidR="00501252" w:rsidRPr="00501252" w:rsidRDefault="00501252" w:rsidP="00501252">
      <w:pPr>
        <w:pStyle w:val="ListParagraph"/>
        <w:rPr>
          <w:noProof/>
          <w:kern w:val="2"/>
          <w:sz w:val="22"/>
          <w:szCs w:val="22"/>
          <w:lang w:val="en-US" w:eastAsia="x-none"/>
          <w14:ligatures w14:val="standardContextual"/>
        </w:rPr>
      </w:pPr>
    </w:p>
    <w:p w14:paraId="430455A2" w14:textId="43CA561A" w:rsidR="00501252" w:rsidRPr="00501252" w:rsidRDefault="00501252" w:rsidP="00501252">
      <w:pPr>
        <w:pStyle w:val="ListParagraph"/>
        <w:numPr>
          <w:ilvl w:val="1"/>
          <w:numId w:val="3"/>
        </w:numPr>
        <w:ind w:left="567" w:hanging="567"/>
        <w:jc w:val="both"/>
        <w:rPr>
          <w:noProof/>
          <w:kern w:val="2"/>
          <w:sz w:val="22"/>
          <w:szCs w:val="22"/>
          <w:lang w:val="en-US" w:eastAsia="x-none"/>
          <w14:ligatures w14:val="standardContextual"/>
        </w:rPr>
      </w:pPr>
      <w:r w:rsidRPr="00501252">
        <w:rPr>
          <w:noProof/>
          <w:kern w:val="2"/>
          <w:sz w:val="22"/>
          <w:szCs w:val="22"/>
          <w:lang w:val="en-US" w:eastAsia="x-none"/>
          <w14:ligatures w14:val="standardContextual"/>
        </w:rPr>
        <w:t>Puses apņemas pēc otras Puses pieprasījuma un/vai līgumattiecību izbeigšanas iznīcināt no otras Puses iegūtos fizisko personu datus, ja izbeidzas mērķis un pamats tos apstrādāt šī Līguma izpildes nodrošināšanai, ja vien nepastāv cits tiesiskais pamats šādu datu apstrādei.</w:t>
      </w:r>
    </w:p>
    <w:p w14:paraId="101FA93F" w14:textId="77777777" w:rsidR="00137EAA" w:rsidRDefault="00137EAA" w:rsidP="00137EAA">
      <w:pPr>
        <w:pStyle w:val="ListParagraph"/>
        <w:rPr>
          <w:sz w:val="22"/>
        </w:rPr>
      </w:pPr>
    </w:p>
    <w:p w14:paraId="40E0EE38" w14:textId="58B6BCF3" w:rsidR="00137EAA" w:rsidRDefault="00137EAA" w:rsidP="00501252">
      <w:pPr>
        <w:pStyle w:val="ListParagraph1"/>
        <w:widowControl w:val="0"/>
        <w:numPr>
          <w:ilvl w:val="0"/>
          <w:numId w:val="3"/>
        </w:numPr>
        <w:tabs>
          <w:tab w:val="left" w:pos="709"/>
        </w:tabs>
        <w:suppressAutoHyphens w:val="0"/>
        <w:spacing w:before="60" w:after="240" w:line="240" w:lineRule="auto"/>
        <w:jc w:val="center"/>
        <w:rPr>
          <w:b/>
          <w:bCs/>
          <w:sz w:val="22"/>
        </w:rPr>
      </w:pPr>
      <w:r w:rsidRPr="00501252">
        <w:rPr>
          <w:b/>
          <w:bCs/>
          <w:sz w:val="22"/>
        </w:rPr>
        <w:t>CITI NOTEIKUMI</w:t>
      </w:r>
    </w:p>
    <w:p w14:paraId="2FC92360" w14:textId="218E9783" w:rsidR="00501252" w:rsidRDefault="00501252" w:rsidP="00501252">
      <w:pPr>
        <w:pStyle w:val="ListParagraph1"/>
        <w:widowControl w:val="0"/>
        <w:numPr>
          <w:ilvl w:val="1"/>
          <w:numId w:val="3"/>
        </w:numPr>
        <w:tabs>
          <w:tab w:val="left" w:pos="567"/>
        </w:tabs>
        <w:suppressAutoHyphens w:val="0"/>
        <w:spacing w:before="60" w:after="240" w:line="240" w:lineRule="auto"/>
        <w:ind w:left="567" w:hanging="567"/>
        <w:jc w:val="both"/>
        <w:rPr>
          <w:sz w:val="22"/>
        </w:rPr>
      </w:pPr>
      <w:r w:rsidRPr="00501252">
        <w:rPr>
          <w:sz w:val="22"/>
        </w:rPr>
        <w:t>Strīdus</w:t>
      </w:r>
      <w:r>
        <w:rPr>
          <w:sz w:val="22"/>
        </w:rPr>
        <w:t xml:space="preserve">, </w:t>
      </w:r>
      <w:r w:rsidRPr="00501252">
        <w:rPr>
          <w:sz w:val="22"/>
        </w:rPr>
        <w:t>kas rodas starp Pusēm Līguma izpildes laikā, Puses risina savstarpēju pārrunu ceļā, savukārt, ja strīdu nav iespējams atrisināt savstarpēju pārrunu ceļā, strīdus izšķir Latvijas Republikas tiesā normatīvajos aktos noteiktajā kārtībā</w:t>
      </w:r>
      <w:r>
        <w:rPr>
          <w:sz w:val="22"/>
        </w:rPr>
        <w:t>.</w:t>
      </w:r>
    </w:p>
    <w:p w14:paraId="0C9EEE09" w14:textId="4F415F71" w:rsidR="00501252" w:rsidRDefault="00501252" w:rsidP="00501252">
      <w:pPr>
        <w:pStyle w:val="ListParagraph1"/>
        <w:widowControl w:val="0"/>
        <w:numPr>
          <w:ilvl w:val="1"/>
          <w:numId w:val="3"/>
        </w:numPr>
        <w:tabs>
          <w:tab w:val="left" w:pos="567"/>
        </w:tabs>
        <w:suppressAutoHyphens w:val="0"/>
        <w:spacing w:before="60" w:after="240" w:line="240" w:lineRule="auto"/>
        <w:ind w:left="567" w:hanging="567"/>
        <w:jc w:val="both"/>
        <w:rPr>
          <w:sz w:val="22"/>
        </w:rPr>
      </w:pPr>
      <w:r>
        <w:rPr>
          <w:sz w:val="22"/>
        </w:rPr>
        <w:t xml:space="preserve">Uzņēmējam ir pienākums </w:t>
      </w:r>
      <w:r w:rsidRPr="00501252">
        <w:rPr>
          <w:sz w:val="22"/>
        </w:rPr>
        <w:t xml:space="preserve">ievērot konfidencialitāti attiecībā uz Pasūtītāja iesniegto informāciju un dokumentāciju. </w:t>
      </w:r>
      <w:r>
        <w:rPr>
          <w:sz w:val="22"/>
        </w:rPr>
        <w:t>Uzņēmējs</w:t>
      </w:r>
      <w:r w:rsidRPr="00501252">
        <w:rPr>
          <w:sz w:val="22"/>
        </w:rPr>
        <w:t xml:space="preserve"> šo informāciju un dokumentāciju ir tiesīgs izmantot tikai Līgumā noteiktā </w:t>
      </w:r>
      <w:r>
        <w:rPr>
          <w:sz w:val="22"/>
        </w:rPr>
        <w:t>Pakalpojuma</w:t>
      </w:r>
      <w:r w:rsidRPr="00501252">
        <w:rPr>
          <w:sz w:val="22"/>
        </w:rPr>
        <w:t xml:space="preserve"> veikšanai. </w:t>
      </w:r>
      <w:r w:rsidR="00CC3850">
        <w:rPr>
          <w:sz w:val="22"/>
        </w:rPr>
        <w:t>Uzņēmējs</w:t>
      </w:r>
      <w:r w:rsidRPr="00501252">
        <w:rPr>
          <w:sz w:val="22"/>
        </w:rPr>
        <w:t xml:space="preserve"> apņemas šo informāciju un dokumentāciju neizpaust trešajām personām, kuras nav saistītas ar </w:t>
      </w:r>
      <w:r w:rsidR="00CC3850">
        <w:rPr>
          <w:sz w:val="22"/>
        </w:rPr>
        <w:t>Pakalpojuma veikšanu.</w:t>
      </w:r>
    </w:p>
    <w:p w14:paraId="37055304" w14:textId="2E65D20E" w:rsidR="00CC3850" w:rsidRDefault="00CC3850" w:rsidP="00CC3850">
      <w:pPr>
        <w:pStyle w:val="ListParagraph"/>
        <w:numPr>
          <w:ilvl w:val="1"/>
          <w:numId w:val="3"/>
        </w:numPr>
        <w:ind w:left="567" w:hanging="567"/>
        <w:jc w:val="both"/>
        <w:rPr>
          <w:noProof/>
          <w:kern w:val="2"/>
          <w:sz w:val="22"/>
          <w:szCs w:val="22"/>
          <w:lang w:val="en-US" w:eastAsia="x-none"/>
          <w14:ligatures w14:val="standardContextual"/>
        </w:rPr>
      </w:pPr>
      <w:r w:rsidRPr="00CC3850">
        <w:rPr>
          <w:noProof/>
          <w:kern w:val="2"/>
          <w:sz w:val="22"/>
          <w:szCs w:val="22"/>
          <w:lang w:val="en-US" w:eastAsia="x-none"/>
          <w14:ligatures w14:val="standardContextual"/>
        </w:rPr>
        <w:t>Pie izpildīt</w:t>
      </w:r>
      <w:r>
        <w:rPr>
          <w:noProof/>
          <w:kern w:val="2"/>
          <w:sz w:val="22"/>
          <w:szCs w:val="22"/>
          <w:lang w:val="en-US" w:eastAsia="x-none"/>
          <w14:ligatures w14:val="standardContextual"/>
        </w:rPr>
        <w:t>ā</w:t>
      </w:r>
      <w:r w:rsidRPr="00CC3850">
        <w:rPr>
          <w:noProof/>
          <w:kern w:val="2"/>
          <w:sz w:val="22"/>
          <w:szCs w:val="22"/>
          <w:lang w:val="en-US" w:eastAsia="x-none"/>
          <w14:ligatures w14:val="standardContextual"/>
        </w:rPr>
        <w:t xml:space="preserve"> darb</w:t>
      </w:r>
      <w:r>
        <w:rPr>
          <w:noProof/>
          <w:kern w:val="2"/>
          <w:sz w:val="22"/>
          <w:szCs w:val="22"/>
          <w:lang w:val="en-US" w:eastAsia="x-none"/>
          <w14:ligatures w14:val="standardContextual"/>
        </w:rPr>
        <w:t>a</w:t>
      </w:r>
      <w:r w:rsidRPr="00CC3850">
        <w:rPr>
          <w:noProof/>
          <w:kern w:val="2"/>
          <w:sz w:val="22"/>
          <w:szCs w:val="22"/>
          <w:lang w:val="en-US" w:eastAsia="x-none"/>
          <w14:ligatures w14:val="standardContextual"/>
        </w:rPr>
        <w:t xml:space="preserve"> pieņemšanas Pasūtītājs ir tiesīgs, pēc saviem ieskaitiem, veikt izpildīto saistību pārbaudi, lai pārliecinātos par atbilstību Līgumam, ja nepieciešams, pieaicinot ekspertus vai citus speciālistus. Pasūtītājs ir tiesīgs nepieņemt izpildīto darbu, ja konstatē, ka t</w:t>
      </w:r>
      <w:r>
        <w:rPr>
          <w:noProof/>
          <w:kern w:val="2"/>
          <w:sz w:val="22"/>
          <w:szCs w:val="22"/>
          <w:lang w:val="en-US" w:eastAsia="x-none"/>
          <w14:ligatures w14:val="standardContextual"/>
        </w:rPr>
        <w:t>as</w:t>
      </w:r>
      <w:r w:rsidRPr="00CC3850">
        <w:rPr>
          <w:noProof/>
          <w:kern w:val="2"/>
          <w:sz w:val="22"/>
          <w:szCs w:val="22"/>
          <w:lang w:val="en-US" w:eastAsia="x-none"/>
          <w14:ligatures w14:val="standardContextual"/>
        </w:rPr>
        <w:t xml:space="preserve"> ir izpildīt</w:t>
      </w:r>
      <w:r>
        <w:rPr>
          <w:noProof/>
          <w:kern w:val="2"/>
          <w:sz w:val="22"/>
          <w:szCs w:val="22"/>
          <w:lang w:val="en-US" w:eastAsia="x-none"/>
          <w14:ligatures w14:val="standardContextual"/>
        </w:rPr>
        <w:t>s</w:t>
      </w:r>
      <w:r w:rsidRPr="00CC3850">
        <w:rPr>
          <w:noProof/>
          <w:kern w:val="2"/>
          <w:sz w:val="22"/>
          <w:szCs w:val="22"/>
          <w:lang w:val="en-US" w:eastAsia="x-none"/>
          <w14:ligatures w14:val="standardContextual"/>
        </w:rPr>
        <w:t xml:space="preserve"> nekvalitatīvi vai nepilnīgi, ja t</w:t>
      </w:r>
      <w:r>
        <w:rPr>
          <w:noProof/>
          <w:kern w:val="2"/>
          <w:sz w:val="22"/>
          <w:szCs w:val="22"/>
          <w:lang w:val="en-US" w:eastAsia="x-none"/>
          <w14:ligatures w14:val="standardContextual"/>
        </w:rPr>
        <w:t>as</w:t>
      </w:r>
      <w:r w:rsidRPr="00CC3850">
        <w:rPr>
          <w:noProof/>
          <w:kern w:val="2"/>
          <w:sz w:val="22"/>
          <w:szCs w:val="22"/>
          <w:lang w:val="en-US" w:eastAsia="x-none"/>
          <w14:ligatures w14:val="standardContextual"/>
        </w:rPr>
        <w:t xml:space="preserve"> neatbilst Līgumam vai, ja iztrūkst kāds no nepieciešamajiem dokumentiem</w:t>
      </w:r>
      <w:r>
        <w:rPr>
          <w:noProof/>
          <w:kern w:val="2"/>
          <w:sz w:val="22"/>
          <w:szCs w:val="22"/>
          <w:lang w:val="en-US" w:eastAsia="x-none"/>
          <w14:ligatures w14:val="standardContextual"/>
        </w:rPr>
        <w:t xml:space="preserve"> vai tā komponentēm</w:t>
      </w:r>
      <w:r w:rsidRPr="00CC3850">
        <w:rPr>
          <w:noProof/>
          <w:kern w:val="2"/>
          <w:sz w:val="22"/>
          <w:szCs w:val="22"/>
          <w:lang w:val="en-US" w:eastAsia="x-none"/>
          <w14:ligatures w14:val="standardContextual"/>
        </w:rPr>
        <w:t>. Šādā gadījumā Pasūtītājs paziņo</w:t>
      </w:r>
      <w:r>
        <w:rPr>
          <w:noProof/>
          <w:kern w:val="2"/>
          <w:sz w:val="22"/>
          <w:szCs w:val="22"/>
          <w:lang w:val="en-US" w:eastAsia="x-none"/>
          <w14:ligatures w14:val="standardContextual"/>
        </w:rPr>
        <w:t xml:space="preserve"> Uzņēmējam</w:t>
      </w:r>
      <w:r w:rsidRPr="00CC3850">
        <w:rPr>
          <w:noProof/>
          <w:kern w:val="2"/>
          <w:sz w:val="22"/>
          <w:szCs w:val="22"/>
          <w:lang w:val="en-US" w:eastAsia="x-none"/>
          <w14:ligatures w14:val="standardContextual"/>
        </w:rPr>
        <w:t xml:space="preserve"> par atteikumu pieņemt darbus</w:t>
      </w:r>
      <w:r>
        <w:rPr>
          <w:noProof/>
          <w:kern w:val="2"/>
          <w:sz w:val="22"/>
          <w:szCs w:val="22"/>
          <w:lang w:val="en-US" w:eastAsia="x-none"/>
          <w14:ligatures w14:val="standardContextual"/>
        </w:rPr>
        <w:t xml:space="preserve"> 5 (piecu) darba dienu laikā pēc pieņemšanas – nodošanas akta saņemšanas. </w:t>
      </w:r>
    </w:p>
    <w:p w14:paraId="71FCF5F9" w14:textId="77777777" w:rsidR="00CC3850" w:rsidRPr="00CC3850" w:rsidRDefault="00CC3850" w:rsidP="00CC3850">
      <w:pPr>
        <w:pStyle w:val="ListParagraph"/>
        <w:ind w:left="567"/>
        <w:jc w:val="both"/>
        <w:rPr>
          <w:noProof/>
          <w:kern w:val="2"/>
          <w:sz w:val="22"/>
          <w:szCs w:val="22"/>
          <w:lang w:val="en-US" w:eastAsia="x-none"/>
          <w14:ligatures w14:val="standardContextual"/>
        </w:rPr>
      </w:pPr>
    </w:p>
    <w:p w14:paraId="2D50D522" w14:textId="6FDA37AF" w:rsidR="00CC3850" w:rsidRPr="00CC3850" w:rsidRDefault="00CC3850" w:rsidP="00CC3850">
      <w:pPr>
        <w:pStyle w:val="ListParagraph1"/>
        <w:widowControl w:val="0"/>
        <w:numPr>
          <w:ilvl w:val="1"/>
          <w:numId w:val="3"/>
        </w:numPr>
        <w:tabs>
          <w:tab w:val="left" w:pos="567"/>
        </w:tabs>
        <w:suppressAutoHyphens w:val="0"/>
        <w:spacing w:before="60" w:after="240" w:line="240" w:lineRule="auto"/>
        <w:ind w:left="567" w:hanging="567"/>
        <w:jc w:val="both"/>
        <w:rPr>
          <w:sz w:val="22"/>
        </w:rPr>
      </w:pPr>
      <w:r>
        <w:rPr>
          <w:sz w:val="22"/>
        </w:rPr>
        <w:t>Puses 3 (trīs) darba dienu laikā rakstveidā informē viena otru par tās kontaktinformācijas vai rekvizītu maiņu.</w:t>
      </w:r>
    </w:p>
    <w:p w14:paraId="6E116B5E" w14:textId="56168D26" w:rsidR="00CC3850" w:rsidRDefault="00CC3850" w:rsidP="00501252">
      <w:pPr>
        <w:pStyle w:val="ListParagraph1"/>
        <w:widowControl w:val="0"/>
        <w:numPr>
          <w:ilvl w:val="1"/>
          <w:numId w:val="3"/>
        </w:numPr>
        <w:tabs>
          <w:tab w:val="left" w:pos="567"/>
        </w:tabs>
        <w:suppressAutoHyphens w:val="0"/>
        <w:spacing w:before="60" w:after="240" w:line="240" w:lineRule="auto"/>
        <w:ind w:left="567" w:hanging="567"/>
        <w:jc w:val="both"/>
        <w:rPr>
          <w:sz w:val="22"/>
        </w:rPr>
      </w:pPr>
      <w:r>
        <w:rPr>
          <w:sz w:val="22"/>
        </w:rPr>
        <w:t xml:space="preserve">Nevienai Pusei nav tiesību bez otras Puses piekrišanas, kas noformēta rakstveidā, nodot Līgumā noteiktās tiesības un pienākumus trešajām personām. </w:t>
      </w:r>
    </w:p>
    <w:p w14:paraId="26739006" w14:textId="6ABD0559" w:rsidR="00CC3850" w:rsidRDefault="00CC3850" w:rsidP="00501252">
      <w:pPr>
        <w:pStyle w:val="ListParagraph1"/>
        <w:widowControl w:val="0"/>
        <w:numPr>
          <w:ilvl w:val="1"/>
          <w:numId w:val="3"/>
        </w:numPr>
        <w:tabs>
          <w:tab w:val="left" w:pos="567"/>
        </w:tabs>
        <w:suppressAutoHyphens w:val="0"/>
        <w:spacing w:before="60" w:after="240" w:line="240" w:lineRule="auto"/>
        <w:ind w:left="567" w:hanging="567"/>
        <w:jc w:val="both"/>
        <w:rPr>
          <w:sz w:val="22"/>
        </w:rPr>
      </w:pPr>
      <w:r>
        <w:rPr>
          <w:sz w:val="22"/>
        </w:rPr>
        <w:t xml:space="preserve">Ja kāds no Līguma noteikums zaudē juridisko spēku, tas neietekmē citus Līguma noteikumus. </w:t>
      </w:r>
    </w:p>
    <w:p w14:paraId="0E22657C" w14:textId="28AC458C" w:rsidR="00CC3850" w:rsidRDefault="00CC3850" w:rsidP="00CC3850">
      <w:pPr>
        <w:pStyle w:val="ListParagraph"/>
        <w:numPr>
          <w:ilvl w:val="1"/>
          <w:numId w:val="3"/>
        </w:numPr>
        <w:ind w:left="567" w:hanging="567"/>
        <w:jc w:val="both"/>
        <w:rPr>
          <w:noProof/>
          <w:kern w:val="2"/>
          <w:sz w:val="22"/>
          <w:szCs w:val="22"/>
          <w:lang w:val="en-US" w:eastAsia="x-none"/>
          <w14:ligatures w14:val="standardContextual"/>
        </w:rPr>
      </w:pPr>
      <w:r w:rsidRPr="00CC3850">
        <w:rPr>
          <w:sz w:val="22"/>
        </w:rPr>
        <w:t xml:space="preserve">Atbildīgā persona no pasūtītāja puses, kuras pienākums </w:t>
      </w:r>
      <w:r w:rsidRPr="00CC3850">
        <w:rPr>
          <w:noProof/>
          <w:kern w:val="2"/>
          <w:sz w:val="22"/>
          <w:szCs w:val="22"/>
          <w:lang w:val="en-US" w:eastAsia="x-none"/>
          <w14:ligatures w14:val="standardContextual"/>
        </w:rPr>
        <w:t xml:space="preserve">ir kontrolēt Līguma izpildes gaitu, pēc otras Puses pieprasījuma sniegt informāciju saistībā ar Līgumu un </w:t>
      </w:r>
      <w:r>
        <w:rPr>
          <w:noProof/>
          <w:kern w:val="2"/>
          <w:sz w:val="22"/>
          <w:szCs w:val="22"/>
          <w:lang w:val="en-US" w:eastAsia="x-none"/>
          <w14:ligatures w14:val="standardContextual"/>
        </w:rPr>
        <w:t xml:space="preserve">ir </w:t>
      </w:r>
      <w:r w:rsidRPr="00CC3850">
        <w:rPr>
          <w:noProof/>
          <w:kern w:val="2"/>
          <w:sz w:val="22"/>
          <w:szCs w:val="22"/>
          <w:lang w:val="en-US" w:eastAsia="x-none"/>
          <w14:ligatures w14:val="standardContextual"/>
        </w:rPr>
        <w:t xml:space="preserve">pilnvarots </w:t>
      </w:r>
      <w:r w:rsidRPr="00CC3850">
        <w:rPr>
          <w:noProof/>
          <w:kern w:val="2"/>
          <w:sz w:val="22"/>
          <w:szCs w:val="22"/>
          <w:lang w:val="en-US" w:eastAsia="x-none"/>
          <w14:ligatures w14:val="standardContextual"/>
        </w:rPr>
        <w:lastRenderedPageBreak/>
        <w:t>parakstīt Līgum</w:t>
      </w:r>
      <w:r>
        <w:rPr>
          <w:noProof/>
          <w:kern w:val="2"/>
          <w:sz w:val="22"/>
          <w:szCs w:val="22"/>
          <w:lang w:val="en-US" w:eastAsia="x-none"/>
          <w14:ligatures w14:val="standardContextual"/>
        </w:rPr>
        <w:t>ā</w:t>
      </w:r>
      <w:r w:rsidRPr="00CC3850">
        <w:rPr>
          <w:noProof/>
          <w:kern w:val="2"/>
          <w:sz w:val="22"/>
          <w:szCs w:val="22"/>
          <w:lang w:val="en-US" w:eastAsia="x-none"/>
          <w14:ligatures w14:val="standardContextual"/>
        </w:rPr>
        <w:t xml:space="preserve"> paredzētos pieņemšanas – nodošanas aktus vai citus, ar Līgumā izpildi saistītos dokumentus ir Pakalpojumu attīstības un klientu apkalpošanas nodaļas vadītājs</w:t>
      </w:r>
      <w:r>
        <w:rPr>
          <w:noProof/>
          <w:kern w:val="2"/>
          <w:sz w:val="22"/>
          <w:szCs w:val="22"/>
          <w:lang w:val="en-US" w:eastAsia="x-none"/>
          <w14:ligatures w14:val="standardContextual"/>
        </w:rPr>
        <w:t xml:space="preserve">, </w:t>
      </w:r>
      <w:r w:rsidRPr="00CC3850">
        <w:rPr>
          <w:noProof/>
          <w:kern w:val="2"/>
          <w:sz w:val="22"/>
          <w:szCs w:val="22"/>
          <w:lang w:val="en-US" w:eastAsia="x-none"/>
          <w14:ligatures w14:val="standardContextual"/>
        </w:rPr>
        <w:t xml:space="preserve">projektu vadītājs Aleksejs Molčanovs, </w:t>
      </w:r>
      <w:r>
        <w:rPr>
          <w:noProof/>
          <w:kern w:val="2"/>
          <w:sz w:val="22"/>
          <w:szCs w:val="22"/>
          <w:lang w:val="en-US" w:eastAsia="x-none"/>
          <w14:ligatures w14:val="standardContextual"/>
        </w:rPr>
        <w:t>tālr</w:t>
      </w:r>
      <w:r w:rsidR="00CB2D2E">
        <w:rPr>
          <w:noProof/>
          <w:kern w:val="2"/>
          <w:sz w:val="22"/>
          <w:szCs w:val="22"/>
          <w:lang w:val="en-US" w:eastAsia="x-none"/>
          <w14:ligatures w14:val="standardContextual"/>
        </w:rPr>
        <w:t xml:space="preserve">. Nr. </w:t>
      </w:r>
      <w:r w:rsidRPr="00CC3850">
        <w:rPr>
          <w:noProof/>
          <w:kern w:val="2"/>
          <w:sz w:val="22"/>
          <w:szCs w:val="22"/>
          <w:lang w:val="en-US" w:eastAsia="x-none"/>
          <w14:ligatures w14:val="standardContextual"/>
        </w:rPr>
        <w:t>26045121,</w:t>
      </w:r>
      <w:r w:rsidR="00CB2D2E">
        <w:rPr>
          <w:noProof/>
          <w:kern w:val="2"/>
          <w:sz w:val="22"/>
          <w:szCs w:val="22"/>
          <w:lang w:val="en-US" w:eastAsia="x-none"/>
          <w14:ligatures w14:val="standardContextual"/>
        </w:rPr>
        <w:t xml:space="preserve"> e-pasts:</w:t>
      </w:r>
      <w:r w:rsidRPr="00CC3850">
        <w:rPr>
          <w:noProof/>
          <w:kern w:val="2"/>
          <w:sz w:val="22"/>
          <w:szCs w:val="22"/>
          <w:lang w:val="en-US" w:eastAsia="x-none"/>
          <w14:ligatures w14:val="standardContextual"/>
        </w:rPr>
        <w:t xml:space="preserve"> </w:t>
      </w:r>
      <w:hyperlink r:id="rId8" w:history="1">
        <w:r w:rsidRPr="006420C7">
          <w:rPr>
            <w:rStyle w:val="Hyperlink"/>
            <w:noProof/>
            <w:kern w:val="2"/>
            <w:sz w:val="22"/>
            <w:szCs w:val="22"/>
            <w:lang w:val="en-US" w:eastAsia="x-none"/>
            <w14:ligatures w14:val="standardContextual"/>
          </w:rPr>
          <w:t>aleksejs.molcanovs@1slimnica.lv</w:t>
        </w:r>
      </w:hyperlink>
      <w:r>
        <w:rPr>
          <w:noProof/>
          <w:kern w:val="2"/>
          <w:sz w:val="22"/>
          <w:szCs w:val="22"/>
          <w:lang w:val="en-US" w:eastAsia="x-none"/>
          <w14:ligatures w14:val="standardContextual"/>
        </w:rPr>
        <w:t xml:space="preserve">. </w:t>
      </w:r>
    </w:p>
    <w:p w14:paraId="38C394A2" w14:textId="77777777" w:rsidR="00CC3850" w:rsidRPr="00CC3850" w:rsidRDefault="00CC3850" w:rsidP="00CC3850">
      <w:pPr>
        <w:jc w:val="both"/>
        <w:rPr>
          <w:noProof/>
          <w:kern w:val="2"/>
          <w:sz w:val="22"/>
          <w:szCs w:val="22"/>
          <w:lang w:val="en-US" w:eastAsia="x-none"/>
          <w14:ligatures w14:val="standardContextual"/>
        </w:rPr>
      </w:pPr>
    </w:p>
    <w:p w14:paraId="5F4D9ECA" w14:textId="615EF401" w:rsidR="00CC3850" w:rsidRDefault="00CC3850" w:rsidP="00CC3850">
      <w:pPr>
        <w:pStyle w:val="ListParagraph"/>
        <w:numPr>
          <w:ilvl w:val="1"/>
          <w:numId w:val="3"/>
        </w:numPr>
        <w:ind w:left="567" w:hanging="567"/>
        <w:jc w:val="both"/>
        <w:rPr>
          <w:noProof/>
          <w:kern w:val="2"/>
          <w:sz w:val="22"/>
          <w:szCs w:val="22"/>
          <w:lang w:val="en-US" w:eastAsia="x-none"/>
          <w14:ligatures w14:val="standardContextual"/>
        </w:rPr>
      </w:pPr>
      <w:r w:rsidRPr="00CC3850">
        <w:rPr>
          <w:noProof/>
          <w:kern w:val="2"/>
          <w:sz w:val="22"/>
          <w:szCs w:val="22"/>
          <w:lang w:val="en-US" w:eastAsia="x-none"/>
          <w14:ligatures w14:val="standardContextual"/>
        </w:rPr>
        <w:t xml:space="preserve">Atbildīgā persona no </w:t>
      </w:r>
      <w:r>
        <w:rPr>
          <w:noProof/>
          <w:kern w:val="2"/>
          <w:sz w:val="22"/>
          <w:szCs w:val="22"/>
          <w:lang w:val="en-US" w:eastAsia="x-none"/>
          <w14:ligatures w14:val="standardContextual"/>
        </w:rPr>
        <w:t>Uzņēmēja</w:t>
      </w:r>
      <w:r w:rsidRPr="00CC3850">
        <w:rPr>
          <w:noProof/>
          <w:kern w:val="2"/>
          <w:sz w:val="22"/>
          <w:szCs w:val="22"/>
          <w:lang w:val="en-US" w:eastAsia="x-none"/>
          <w14:ligatures w14:val="standardContextual"/>
        </w:rPr>
        <w:t xml:space="preserve"> puses, kas ir pilnvarota parakstīt Līgumā paredzētos pieņemšanas – nodošanas aktus vai citus ar Līguma izpildi saistītos dokumentus ir </w:t>
      </w:r>
      <w:r w:rsidRPr="00CC3850">
        <w:rPr>
          <w:noProof/>
          <w:kern w:val="2"/>
          <w:sz w:val="22"/>
          <w:szCs w:val="22"/>
          <w:highlight w:val="yellow"/>
          <w:lang w:val="en-US" w:eastAsia="x-none"/>
          <w14:ligatures w14:val="standardContextual"/>
        </w:rPr>
        <w:t>__________________</w:t>
      </w:r>
      <w:r w:rsidRPr="00CC3850">
        <w:rPr>
          <w:noProof/>
          <w:kern w:val="2"/>
          <w:sz w:val="22"/>
          <w:szCs w:val="22"/>
          <w:lang w:val="en-US" w:eastAsia="x-none"/>
          <w14:ligatures w14:val="standardContextual"/>
        </w:rPr>
        <w:t>, tālr.</w:t>
      </w:r>
      <w:r w:rsidR="00CB2D2E">
        <w:rPr>
          <w:noProof/>
          <w:kern w:val="2"/>
          <w:sz w:val="22"/>
          <w:szCs w:val="22"/>
          <w:lang w:val="en-US" w:eastAsia="x-none"/>
          <w14:ligatures w14:val="standardContextual"/>
        </w:rPr>
        <w:t xml:space="preserve"> Nr.</w:t>
      </w:r>
      <w:r w:rsidRPr="00CC3850">
        <w:rPr>
          <w:noProof/>
          <w:kern w:val="2"/>
          <w:sz w:val="22"/>
          <w:szCs w:val="22"/>
          <w:highlight w:val="yellow"/>
          <w:lang w:val="en-US" w:eastAsia="x-none"/>
          <w14:ligatures w14:val="standardContextual"/>
        </w:rPr>
        <w:t>______________</w:t>
      </w:r>
      <w:r w:rsidRPr="00CC3850">
        <w:rPr>
          <w:noProof/>
          <w:kern w:val="2"/>
          <w:sz w:val="22"/>
          <w:szCs w:val="22"/>
          <w:lang w:val="en-US" w:eastAsia="x-none"/>
          <w14:ligatures w14:val="standardContextual"/>
        </w:rPr>
        <w:t xml:space="preserve">, e–pasts: </w:t>
      </w:r>
      <w:r w:rsidRPr="00CB2D2E">
        <w:rPr>
          <w:noProof/>
          <w:kern w:val="2"/>
          <w:sz w:val="22"/>
          <w:szCs w:val="22"/>
          <w:highlight w:val="yellow"/>
          <w:lang w:val="en-US" w:eastAsia="x-none"/>
          <w14:ligatures w14:val="standardContextual"/>
        </w:rPr>
        <w:t>_________________</w:t>
      </w:r>
      <w:r w:rsidRPr="00CC3850">
        <w:rPr>
          <w:noProof/>
          <w:kern w:val="2"/>
          <w:sz w:val="22"/>
          <w:szCs w:val="22"/>
          <w:lang w:val="en-US" w:eastAsia="x-none"/>
          <w14:ligatures w14:val="standardContextual"/>
        </w:rPr>
        <w:t>.</w:t>
      </w:r>
    </w:p>
    <w:p w14:paraId="39AF4228" w14:textId="32DF7020" w:rsidR="00CB2D2E" w:rsidRDefault="00CB2D2E" w:rsidP="00A061F6">
      <w:pPr>
        <w:pStyle w:val="ListParagraph1"/>
        <w:widowControl w:val="0"/>
        <w:numPr>
          <w:ilvl w:val="1"/>
          <w:numId w:val="3"/>
        </w:numPr>
        <w:tabs>
          <w:tab w:val="left" w:pos="567"/>
        </w:tabs>
        <w:suppressAutoHyphens w:val="0"/>
        <w:spacing w:before="60" w:after="240" w:line="240" w:lineRule="auto"/>
        <w:ind w:left="567" w:hanging="567"/>
        <w:jc w:val="both"/>
        <w:rPr>
          <w:sz w:val="22"/>
        </w:rPr>
      </w:pPr>
      <w:r>
        <w:rPr>
          <w:sz w:val="22"/>
        </w:rPr>
        <w:t xml:space="preserve">Līgums </w:t>
      </w:r>
      <w:r w:rsidRPr="00CB2D2E">
        <w:rPr>
          <w:sz w:val="22"/>
        </w:rPr>
        <w:t>sagatavots elektroniski, latviešu valodā un parakstīts ar drošu elektronisko parakstu, k</w:t>
      </w:r>
      <w:r>
        <w:rPr>
          <w:sz w:val="22"/>
        </w:rPr>
        <w:t xml:space="preserve">am ir laika zīmogs. </w:t>
      </w:r>
    </w:p>
    <w:p w14:paraId="5138DE25" w14:textId="07A3C26C" w:rsidR="00753F00" w:rsidRPr="00A061F6" w:rsidRDefault="00753F00" w:rsidP="00A061F6">
      <w:pPr>
        <w:pStyle w:val="ListParagraph1"/>
        <w:widowControl w:val="0"/>
        <w:numPr>
          <w:ilvl w:val="1"/>
          <w:numId w:val="3"/>
        </w:numPr>
        <w:tabs>
          <w:tab w:val="left" w:pos="567"/>
        </w:tabs>
        <w:suppressAutoHyphens w:val="0"/>
        <w:spacing w:before="60" w:after="240" w:line="240" w:lineRule="auto"/>
        <w:ind w:left="567" w:hanging="567"/>
        <w:jc w:val="both"/>
        <w:rPr>
          <w:sz w:val="22"/>
        </w:rPr>
      </w:pPr>
      <w:r w:rsidRPr="00753F00">
        <w:rPr>
          <w:sz w:val="22"/>
        </w:rPr>
        <w:t>Līgumā paredzētajiem publiskajiem izdevumiem un to detalizētām pozīcijām arī pēc pasūtījuma izpildes nav nosakāms ierobežotas pieejamības informācijas (komercnoslēpuma) statuss</w:t>
      </w:r>
      <w:r w:rsidR="00692B8A">
        <w:rPr>
          <w:sz w:val="22"/>
        </w:rPr>
        <w:t>.</w:t>
      </w:r>
    </w:p>
    <w:p w14:paraId="22ECA2B3" w14:textId="1C8D14B3" w:rsidR="00137EAA" w:rsidRPr="0082076B" w:rsidRDefault="00137EAA" w:rsidP="0082076B">
      <w:pPr>
        <w:pStyle w:val="ListParagraph1"/>
        <w:widowControl w:val="0"/>
        <w:numPr>
          <w:ilvl w:val="0"/>
          <w:numId w:val="3"/>
        </w:numPr>
        <w:tabs>
          <w:tab w:val="left" w:pos="709"/>
        </w:tabs>
        <w:suppressAutoHyphens w:val="0"/>
        <w:spacing w:before="60" w:after="240" w:line="240" w:lineRule="auto"/>
        <w:jc w:val="center"/>
        <w:rPr>
          <w:b/>
          <w:bCs/>
          <w:sz w:val="22"/>
        </w:rPr>
      </w:pPr>
      <w:r w:rsidRPr="0082076B">
        <w:rPr>
          <w:b/>
          <w:bCs/>
          <w:sz w:val="22"/>
        </w:rPr>
        <w:t>PUŠU REKVIZĪTI</w:t>
      </w:r>
    </w:p>
    <w:tbl>
      <w:tblPr>
        <w:tblW w:w="0" w:type="auto"/>
        <w:jc w:val="center"/>
        <w:tblLook w:val="01E0" w:firstRow="1" w:lastRow="1" w:firstColumn="1" w:lastColumn="1" w:noHBand="0" w:noVBand="0"/>
      </w:tblPr>
      <w:tblGrid>
        <w:gridCol w:w="4447"/>
        <w:gridCol w:w="3859"/>
      </w:tblGrid>
      <w:tr w:rsidR="00CB2D2E" w:rsidRPr="002E1D3F" w14:paraId="35D02837" w14:textId="77777777" w:rsidTr="006F71F7">
        <w:trPr>
          <w:jc w:val="center"/>
        </w:trPr>
        <w:tc>
          <w:tcPr>
            <w:tcW w:w="5351" w:type="dxa"/>
            <w:shd w:val="clear" w:color="auto" w:fill="auto"/>
          </w:tcPr>
          <w:p w14:paraId="2149D0B4" w14:textId="77777777" w:rsidR="00CB2D2E" w:rsidRPr="002E1D3F" w:rsidRDefault="00CB2D2E" w:rsidP="006F71F7">
            <w:pPr>
              <w:rPr>
                <w:b/>
              </w:rPr>
            </w:pPr>
            <w:r w:rsidRPr="002E1D3F">
              <w:rPr>
                <w:b/>
              </w:rPr>
              <w:t>Pasūtītājs:</w:t>
            </w:r>
          </w:p>
          <w:p w14:paraId="27D85EE3" w14:textId="77777777" w:rsidR="00CB2D2E" w:rsidRPr="002E1D3F" w:rsidRDefault="00CB2D2E" w:rsidP="006F71F7">
            <w:pPr>
              <w:rPr>
                <w:b/>
              </w:rPr>
            </w:pPr>
            <w:r w:rsidRPr="002E1D3F">
              <w:rPr>
                <w:b/>
              </w:rPr>
              <w:t>SIA „Rīgas 1.slimnīca”</w:t>
            </w:r>
          </w:p>
          <w:p w14:paraId="32BCE79C" w14:textId="77777777" w:rsidR="00CB2D2E" w:rsidRPr="002E1D3F" w:rsidRDefault="00CB2D2E" w:rsidP="006F71F7">
            <w:r w:rsidRPr="002E1D3F">
              <w:t>Reģ. Nr. 40003439279</w:t>
            </w:r>
          </w:p>
          <w:p w14:paraId="140E078B" w14:textId="77777777" w:rsidR="00CB2D2E" w:rsidRPr="002E1D3F" w:rsidRDefault="00CB2D2E" w:rsidP="006F71F7">
            <w:r w:rsidRPr="002E1D3F">
              <w:t>PVN reģ.Nr. LV40003439279</w:t>
            </w:r>
          </w:p>
          <w:p w14:paraId="794417FD" w14:textId="77CC23C0" w:rsidR="00CB2D2E" w:rsidRPr="002E1D3F" w:rsidRDefault="00CB2D2E" w:rsidP="006F71F7">
            <w:r w:rsidRPr="002E1D3F">
              <w:t>Bruņinieku iela 5k-2, Rīga, LV</w:t>
            </w:r>
            <w:r>
              <w:t>-</w:t>
            </w:r>
            <w:r w:rsidRPr="002E1D3F">
              <w:t>1001</w:t>
            </w:r>
          </w:p>
          <w:p w14:paraId="44594377" w14:textId="77777777" w:rsidR="00CB2D2E" w:rsidRPr="002E1D3F" w:rsidRDefault="00CB2D2E" w:rsidP="006F71F7">
            <w:pPr>
              <w:jc w:val="both"/>
            </w:pPr>
            <w:r w:rsidRPr="002E1D3F">
              <w:t>Tālrunis: 67366375</w:t>
            </w:r>
          </w:p>
          <w:p w14:paraId="2F7DFE21" w14:textId="77777777" w:rsidR="00CB2D2E" w:rsidRPr="002E1D3F" w:rsidRDefault="00CB2D2E" w:rsidP="006F71F7">
            <w:pPr>
              <w:jc w:val="both"/>
            </w:pPr>
            <w:hyperlink r:id="rId9" w:history="1">
              <w:r w:rsidRPr="002E1D3F">
                <w:rPr>
                  <w:rStyle w:val="Hyperlink"/>
                </w:rPr>
                <w:t>administracija@1slimnica.lv</w:t>
              </w:r>
            </w:hyperlink>
            <w:r w:rsidRPr="002E1D3F">
              <w:t xml:space="preserve"> </w:t>
            </w:r>
          </w:p>
          <w:p w14:paraId="0F8AFFEC" w14:textId="69DEE87F" w:rsidR="00CB2D2E" w:rsidRPr="002E1D3F" w:rsidRDefault="00CB2D2E" w:rsidP="006F71F7">
            <w:pPr>
              <w:jc w:val="both"/>
            </w:pPr>
            <w:r w:rsidRPr="002E1D3F">
              <w:t>Bankas nosaukums: A/S Citadeles banka</w:t>
            </w:r>
          </w:p>
          <w:p w14:paraId="6288C298" w14:textId="77777777" w:rsidR="00CB2D2E" w:rsidRPr="002E1D3F" w:rsidRDefault="00CB2D2E" w:rsidP="006F71F7">
            <w:pPr>
              <w:pStyle w:val="BodyText"/>
              <w:ind w:right="283"/>
              <w:rPr>
                <w:bCs/>
              </w:rPr>
            </w:pPr>
            <w:r w:rsidRPr="002E1D3F">
              <w:t xml:space="preserve">konts: LV12PARX0006054590785 </w:t>
            </w:r>
          </w:p>
        </w:tc>
        <w:tc>
          <w:tcPr>
            <w:tcW w:w="4501" w:type="dxa"/>
            <w:shd w:val="clear" w:color="auto" w:fill="auto"/>
          </w:tcPr>
          <w:p w14:paraId="339E3476" w14:textId="00970072" w:rsidR="00CB2D2E" w:rsidRPr="002E1D3F" w:rsidRDefault="00CB2D2E" w:rsidP="006F71F7">
            <w:pPr>
              <w:rPr>
                <w:b/>
              </w:rPr>
            </w:pPr>
            <w:r>
              <w:rPr>
                <w:b/>
              </w:rPr>
              <w:t>Uzņēmējs</w:t>
            </w:r>
            <w:r w:rsidRPr="002E1D3F">
              <w:rPr>
                <w:b/>
              </w:rPr>
              <w:t>:</w:t>
            </w:r>
            <w:r w:rsidRPr="002E1D3F">
              <w:rPr>
                <w:b/>
              </w:rPr>
              <w:br/>
            </w:r>
            <w:r w:rsidRPr="00CB2D2E">
              <w:rPr>
                <w:b/>
              </w:rPr>
              <w:t>SIA “Cerkazi-G”</w:t>
            </w:r>
          </w:p>
          <w:p w14:paraId="574F5447" w14:textId="798A813F" w:rsidR="00CB2D2E" w:rsidRPr="002E1D3F" w:rsidRDefault="00CB2D2E" w:rsidP="006F71F7">
            <w:pPr>
              <w:rPr>
                <w:bCs/>
              </w:rPr>
            </w:pPr>
            <w:r w:rsidRPr="002E1D3F">
              <w:rPr>
                <w:bCs/>
              </w:rPr>
              <w:t>Reģ. Nr.</w:t>
            </w:r>
            <w:r>
              <w:rPr>
                <w:bCs/>
              </w:rPr>
              <w:t xml:space="preserve"> </w:t>
            </w:r>
            <w:r w:rsidRPr="00CB2D2E">
              <w:rPr>
                <w:bCs/>
              </w:rPr>
              <w:t>43603063747</w:t>
            </w:r>
          </w:p>
          <w:p w14:paraId="19611797" w14:textId="49E7A0AF" w:rsidR="00CB2D2E" w:rsidRPr="002E1D3F" w:rsidRDefault="00CB2D2E" w:rsidP="006F71F7">
            <w:pPr>
              <w:rPr>
                <w:bCs/>
              </w:rPr>
            </w:pPr>
            <w:r w:rsidRPr="002E1D3F">
              <w:rPr>
                <w:bCs/>
              </w:rPr>
              <w:t xml:space="preserve">PVN reģ.Nr. </w:t>
            </w:r>
            <w:r>
              <w:rPr>
                <w:bCs/>
              </w:rPr>
              <w:t>LV</w:t>
            </w:r>
            <w:r w:rsidRPr="00CB2D2E">
              <w:rPr>
                <w:bCs/>
              </w:rPr>
              <w:t>43603063747</w:t>
            </w:r>
          </w:p>
          <w:p w14:paraId="07B06F0B" w14:textId="4E788ECE" w:rsidR="00CB2D2E" w:rsidRDefault="00CB2D2E" w:rsidP="006F71F7">
            <w:pPr>
              <w:rPr>
                <w:bCs/>
              </w:rPr>
            </w:pPr>
            <w:r w:rsidRPr="00CB2D2E">
              <w:rPr>
                <w:bCs/>
              </w:rPr>
              <w:t>Ropažu iela 14A - 52, Rīga</w:t>
            </w:r>
            <w:r>
              <w:rPr>
                <w:bCs/>
              </w:rPr>
              <w:t>, LV-1039</w:t>
            </w:r>
          </w:p>
          <w:p w14:paraId="79A8A108" w14:textId="06127E53" w:rsidR="00CB2D2E" w:rsidRPr="002E1D3F" w:rsidRDefault="00CB2D2E" w:rsidP="006F71F7">
            <w:pPr>
              <w:rPr>
                <w:bCs/>
              </w:rPr>
            </w:pPr>
            <w:r w:rsidRPr="002E1D3F">
              <w:rPr>
                <w:bCs/>
              </w:rPr>
              <w:t xml:space="preserve">Tālrunis: </w:t>
            </w:r>
            <w:r w:rsidRPr="00CB2D2E">
              <w:rPr>
                <w:bCs/>
              </w:rPr>
              <w:t>20013811</w:t>
            </w:r>
          </w:p>
          <w:p w14:paraId="2B855126" w14:textId="72AB7E55" w:rsidR="00CB2D2E" w:rsidRPr="002E1D3F" w:rsidRDefault="00CB2D2E" w:rsidP="006F71F7">
            <w:pPr>
              <w:pStyle w:val="BodyText"/>
              <w:tabs>
                <w:tab w:val="left" w:pos="3780"/>
              </w:tabs>
              <w:rPr>
                <w:bCs/>
                <w:lang w:val="lv-LV"/>
              </w:rPr>
            </w:pPr>
            <w:hyperlink r:id="rId10" w:history="1">
              <w:r w:rsidRPr="006420C7">
                <w:rPr>
                  <w:rStyle w:val="Hyperlink"/>
                  <w:bCs/>
                  <w:lang w:val="lv-LV"/>
                </w:rPr>
                <w:t>info@cerkazi.lv</w:t>
              </w:r>
            </w:hyperlink>
            <w:r>
              <w:rPr>
                <w:bCs/>
                <w:lang w:val="lv-LV"/>
              </w:rPr>
              <w:t xml:space="preserve"> </w:t>
            </w:r>
            <w:r w:rsidRPr="00CB2D2E">
              <w:rPr>
                <w:bCs/>
                <w:lang w:val="lv-LV"/>
              </w:rPr>
              <w:cr/>
            </w:r>
            <w:r w:rsidRPr="002E1D3F">
              <w:rPr>
                <w:bCs/>
              </w:rPr>
              <w:t>Banka:</w:t>
            </w:r>
            <w:r w:rsidRPr="002E1D3F">
              <w:rPr>
                <w:bCs/>
                <w:lang w:val="lv-LV"/>
              </w:rPr>
              <w:t xml:space="preserve"> </w:t>
            </w:r>
            <w:r>
              <w:rPr>
                <w:bCs/>
              </w:rPr>
              <w:t>A</w:t>
            </w:r>
            <w:r w:rsidRPr="00CB2D2E">
              <w:t>/S Swedbank</w:t>
            </w:r>
          </w:p>
          <w:p w14:paraId="3486E371" w14:textId="55D3FE73" w:rsidR="00CB2D2E" w:rsidRPr="002E1D3F" w:rsidRDefault="00CB2D2E" w:rsidP="006F71F7">
            <w:pPr>
              <w:rPr>
                <w:b/>
              </w:rPr>
            </w:pPr>
            <w:r w:rsidRPr="002E1D3F">
              <w:rPr>
                <w:bCs/>
              </w:rPr>
              <w:t xml:space="preserve">konts: </w:t>
            </w:r>
            <w:r w:rsidRPr="00CB2D2E">
              <w:rPr>
                <w:bCs/>
              </w:rPr>
              <w:t>LV86HABA055103809337</w:t>
            </w:r>
            <w:r>
              <w:rPr>
                <w:bCs/>
              </w:rPr>
              <w:t>6</w:t>
            </w:r>
          </w:p>
        </w:tc>
      </w:tr>
      <w:tr w:rsidR="00CB2D2E" w:rsidRPr="002E1D3F" w14:paraId="56691326" w14:textId="77777777" w:rsidTr="006F71F7">
        <w:trPr>
          <w:trHeight w:val="80"/>
          <w:jc w:val="center"/>
        </w:trPr>
        <w:tc>
          <w:tcPr>
            <w:tcW w:w="5351" w:type="dxa"/>
            <w:shd w:val="clear" w:color="auto" w:fill="auto"/>
          </w:tcPr>
          <w:p w14:paraId="0DA3885F" w14:textId="77777777" w:rsidR="00CB2D2E" w:rsidRPr="002E1D3F" w:rsidRDefault="00CB2D2E" w:rsidP="00CB2D2E">
            <w:pPr>
              <w:jc w:val="both"/>
              <w:rPr>
                <w:b/>
              </w:rPr>
            </w:pPr>
          </w:p>
          <w:p w14:paraId="55B35570" w14:textId="77777777" w:rsidR="00CB2D2E" w:rsidRPr="002E1D3F" w:rsidRDefault="00CB2D2E" w:rsidP="00CB2D2E">
            <w:pPr>
              <w:jc w:val="both"/>
              <w:rPr>
                <w:b/>
              </w:rPr>
            </w:pPr>
            <w:r w:rsidRPr="002E1D3F">
              <w:rPr>
                <w:b/>
              </w:rPr>
              <w:t xml:space="preserve">       _______________________</w:t>
            </w:r>
          </w:p>
          <w:p w14:paraId="5BE19AFA" w14:textId="121F93FE" w:rsidR="00CB2D2E" w:rsidRPr="00F141BB" w:rsidRDefault="00CB2D2E" w:rsidP="00CB2D2E">
            <w:pPr>
              <w:ind w:firstLine="1276"/>
              <w:jc w:val="both"/>
            </w:pPr>
            <w:r w:rsidRPr="002E1D3F">
              <w:t>N.</w:t>
            </w:r>
            <w:r>
              <w:t xml:space="preserve"> </w:t>
            </w:r>
            <w:r w:rsidRPr="002E1D3F">
              <w:t>Zlobina</w:t>
            </w:r>
          </w:p>
        </w:tc>
        <w:tc>
          <w:tcPr>
            <w:tcW w:w="4501" w:type="dxa"/>
            <w:shd w:val="clear" w:color="auto" w:fill="auto"/>
          </w:tcPr>
          <w:p w14:paraId="79035B3C" w14:textId="77777777" w:rsidR="00CB2D2E" w:rsidRPr="002E1D3F" w:rsidRDefault="00CB2D2E" w:rsidP="00CB2D2E">
            <w:pPr>
              <w:jc w:val="both"/>
              <w:rPr>
                <w:b/>
              </w:rPr>
            </w:pPr>
          </w:p>
          <w:p w14:paraId="10CFF4A7" w14:textId="77777777" w:rsidR="00CB2D2E" w:rsidRPr="002E1D3F" w:rsidRDefault="00CB2D2E" w:rsidP="00CB2D2E">
            <w:pPr>
              <w:jc w:val="center"/>
              <w:rPr>
                <w:b/>
              </w:rPr>
            </w:pPr>
            <w:r w:rsidRPr="002E1D3F">
              <w:rPr>
                <w:b/>
              </w:rPr>
              <w:t>____________________</w:t>
            </w:r>
          </w:p>
          <w:p w14:paraId="14E954DB" w14:textId="4B8A7C7F" w:rsidR="00CB2D2E" w:rsidRPr="002E1D3F" w:rsidRDefault="00CB2D2E" w:rsidP="00CB2D2E">
            <w:pPr>
              <w:jc w:val="center"/>
              <w:rPr>
                <w:bCs/>
              </w:rPr>
            </w:pPr>
            <w:r>
              <w:rPr>
                <w:bCs/>
              </w:rPr>
              <w:t>J. Graudu</w:t>
            </w:r>
            <w:r w:rsidR="0082076B">
              <w:rPr>
                <w:bCs/>
              </w:rPr>
              <w:t>lis</w:t>
            </w:r>
          </w:p>
        </w:tc>
      </w:tr>
    </w:tbl>
    <w:p w14:paraId="17DEAF65" w14:textId="77777777" w:rsidR="00137EAA" w:rsidRPr="001621FC" w:rsidRDefault="00137EAA" w:rsidP="00137EAA">
      <w:pPr>
        <w:pStyle w:val="ListParagraph1"/>
        <w:widowControl w:val="0"/>
        <w:tabs>
          <w:tab w:val="left" w:pos="709"/>
        </w:tabs>
        <w:suppressAutoHyphens w:val="0"/>
        <w:spacing w:before="60" w:after="240" w:line="240" w:lineRule="auto"/>
        <w:ind w:left="0"/>
        <w:jc w:val="both"/>
        <w:rPr>
          <w:sz w:val="22"/>
        </w:rPr>
      </w:pPr>
    </w:p>
    <w:p w14:paraId="5639E564" w14:textId="77777777" w:rsidR="001621FC" w:rsidRDefault="001621FC" w:rsidP="001621FC">
      <w:pPr>
        <w:pStyle w:val="ListParagraph1"/>
        <w:widowControl w:val="0"/>
        <w:tabs>
          <w:tab w:val="left" w:pos="567"/>
        </w:tabs>
        <w:suppressAutoHyphens w:val="0"/>
        <w:spacing w:before="60" w:line="240" w:lineRule="auto"/>
        <w:ind w:left="284"/>
        <w:jc w:val="both"/>
        <w:rPr>
          <w:sz w:val="22"/>
        </w:rPr>
      </w:pPr>
    </w:p>
    <w:p w14:paraId="09346D80" w14:textId="583F4FF9" w:rsidR="00A169FA" w:rsidRDefault="00A169FA">
      <w:pPr>
        <w:suppressAutoHyphens w:val="0"/>
        <w:spacing w:after="160" w:line="259" w:lineRule="auto"/>
        <w:rPr>
          <w:sz w:val="22"/>
          <w:szCs w:val="22"/>
        </w:rPr>
      </w:pPr>
      <w:r>
        <w:rPr>
          <w:sz w:val="22"/>
          <w:szCs w:val="22"/>
        </w:rPr>
        <w:br w:type="page"/>
      </w:r>
    </w:p>
    <w:p w14:paraId="0FEBEB76" w14:textId="3F814F25" w:rsidR="00F33D2C" w:rsidRPr="00A169FA" w:rsidRDefault="00A169FA" w:rsidP="00A169FA">
      <w:pPr>
        <w:pStyle w:val="ListParagraph"/>
        <w:tabs>
          <w:tab w:val="left" w:pos="709"/>
        </w:tabs>
        <w:spacing w:after="240"/>
        <w:ind w:left="360"/>
        <w:jc w:val="right"/>
        <w:rPr>
          <w:szCs w:val="24"/>
        </w:rPr>
      </w:pPr>
      <w:r w:rsidRPr="00A169FA">
        <w:rPr>
          <w:szCs w:val="24"/>
        </w:rPr>
        <w:lastRenderedPageBreak/>
        <w:t>1.pielikums</w:t>
      </w:r>
    </w:p>
    <w:p w14:paraId="4E9169C9" w14:textId="77777777" w:rsidR="00A169FA" w:rsidRPr="00A169FA" w:rsidRDefault="00A169FA" w:rsidP="00A169FA">
      <w:pPr>
        <w:pStyle w:val="ListParagraph"/>
        <w:tabs>
          <w:tab w:val="left" w:pos="709"/>
        </w:tabs>
        <w:spacing w:after="240"/>
        <w:ind w:left="360"/>
        <w:jc w:val="right"/>
        <w:rPr>
          <w:szCs w:val="24"/>
        </w:rPr>
      </w:pPr>
    </w:p>
    <w:p w14:paraId="70A6F370" w14:textId="6822BA0C" w:rsidR="00A169FA" w:rsidRPr="00A169FA" w:rsidRDefault="00A169FA" w:rsidP="00A169FA">
      <w:pPr>
        <w:pStyle w:val="ListParagraph"/>
        <w:tabs>
          <w:tab w:val="left" w:pos="709"/>
        </w:tabs>
        <w:spacing w:after="240"/>
        <w:ind w:left="360"/>
        <w:jc w:val="center"/>
        <w:rPr>
          <w:b/>
          <w:bCs/>
          <w:szCs w:val="24"/>
        </w:rPr>
      </w:pPr>
      <w:r w:rsidRPr="00A169FA">
        <w:rPr>
          <w:b/>
          <w:bCs/>
          <w:szCs w:val="24"/>
        </w:rPr>
        <w:t>DARBA UZDEVUMS</w:t>
      </w:r>
    </w:p>
    <w:p w14:paraId="6DE170FF" w14:textId="77777777" w:rsidR="00A169FA" w:rsidRPr="00A169FA" w:rsidRDefault="00A169FA" w:rsidP="00A169FA">
      <w:pPr>
        <w:jc w:val="center"/>
        <w:rPr>
          <w:szCs w:val="24"/>
        </w:rPr>
      </w:pPr>
    </w:p>
    <w:p w14:paraId="7CB8C797" w14:textId="77777777" w:rsidR="00A169FA" w:rsidRPr="00A169FA" w:rsidRDefault="00A169FA" w:rsidP="00A169FA">
      <w:pPr>
        <w:numPr>
          <w:ilvl w:val="0"/>
          <w:numId w:val="4"/>
        </w:numPr>
        <w:suppressAutoHyphens w:val="0"/>
        <w:spacing w:after="120"/>
        <w:jc w:val="both"/>
        <w:rPr>
          <w:b/>
          <w:bCs/>
          <w:szCs w:val="24"/>
        </w:rPr>
      </w:pPr>
      <w:r w:rsidRPr="00A169FA">
        <w:rPr>
          <w:b/>
          <w:bCs/>
          <w:szCs w:val="24"/>
        </w:rPr>
        <w:t>Līguma priekšmets:</w:t>
      </w:r>
    </w:p>
    <w:p w14:paraId="57CDEDDB" w14:textId="77777777" w:rsidR="00A169FA" w:rsidRPr="00A169FA" w:rsidRDefault="00A169FA" w:rsidP="00A169FA">
      <w:pPr>
        <w:numPr>
          <w:ilvl w:val="1"/>
          <w:numId w:val="4"/>
        </w:numPr>
        <w:suppressAutoHyphens w:val="0"/>
        <w:spacing w:after="120"/>
        <w:jc w:val="both"/>
        <w:rPr>
          <w:b/>
          <w:bCs/>
          <w:szCs w:val="24"/>
        </w:rPr>
      </w:pPr>
      <w:r w:rsidRPr="00A169FA">
        <w:rPr>
          <w:szCs w:val="24"/>
        </w:rPr>
        <w:t xml:space="preserve">Pasūtītājs uzdod un Pretendents apņemas ar saviem resursiem veikt SIA “Rīgas 1.slimnīca”, 17.korpusa 1. un 2.stāvu būvprojekta ekspertīzi. </w:t>
      </w:r>
    </w:p>
    <w:p w14:paraId="122ACA18" w14:textId="77777777" w:rsidR="00A169FA" w:rsidRPr="00A169FA" w:rsidRDefault="00A169FA" w:rsidP="00A169FA">
      <w:pPr>
        <w:numPr>
          <w:ilvl w:val="1"/>
          <w:numId w:val="4"/>
        </w:numPr>
        <w:suppressAutoHyphens w:val="0"/>
        <w:spacing w:after="120"/>
        <w:jc w:val="both"/>
        <w:rPr>
          <w:szCs w:val="24"/>
        </w:rPr>
      </w:pPr>
      <w:r w:rsidRPr="00A169FA">
        <w:rPr>
          <w:szCs w:val="24"/>
        </w:rPr>
        <w:t>Ekspertīze veicama šādām būvprojekta daļām:</w:t>
      </w:r>
    </w:p>
    <w:p w14:paraId="0E97C4E7" w14:textId="77777777" w:rsidR="00A169FA" w:rsidRPr="00A169FA" w:rsidRDefault="00A169FA" w:rsidP="00A169FA">
      <w:pPr>
        <w:numPr>
          <w:ilvl w:val="2"/>
          <w:numId w:val="4"/>
        </w:numPr>
        <w:suppressAutoHyphens w:val="0"/>
        <w:spacing w:after="120"/>
        <w:jc w:val="both"/>
        <w:rPr>
          <w:szCs w:val="24"/>
        </w:rPr>
      </w:pPr>
      <w:r w:rsidRPr="00A169FA">
        <w:rPr>
          <w:szCs w:val="24"/>
        </w:rPr>
        <w:t>VD,</w:t>
      </w:r>
    </w:p>
    <w:p w14:paraId="6F697EA6" w14:textId="77777777" w:rsidR="00A169FA" w:rsidRPr="00A169FA" w:rsidRDefault="00A169FA" w:rsidP="00A169FA">
      <w:pPr>
        <w:numPr>
          <w:ilvl w:val="2"/>
          <w:numId w:val="4"/>
        </w:numPr>
        <w:suppressAutoHyphens w:val="0"/>
        <w:spacing w:after="120"/>
        <w:jc w:val="both"/>
        <w:rPr>
          <w:szCs w:val="24"/>
        </w:rPr>
      </w:pPr>
      <w:r w:rsidRPr="00A169FA">
        <w:rPr>
          <w:szCs w:val="24"/>
        </w:rPr>
        <w:t>TAA,</w:t>
      </w:r>
    </w:p>
    <w:p w14:paraId="3D2C9101" w14:textId="77777777" w:rsidR="00A169FA" w:rsidRPr="00A169FA" w:rsidRDefault="00A169FA" w:rsidP="00A169FA">
      <w:pPr>
        <w:numPr>
          <w:ilvl w:val="2"/>
          <w:numId w:val="4"/>
        </w:numPr>
        <w:suppressAutoHyphens w:val="0"/>
        <w:spacing w:after="120"/>
        <w:jc w:val="both"/>
        <w:rPr>
          <w:szCs w:val="24"/>
        </w:rPr>
      </w:pPr>
      <w:r w:rsidRPr="00A169FA">
        <w:rPr>
          <w:szCs w:val="24"/>
        </w:rPr>
        <w:t>AR,</w:t>
      </w:r>
    </w:p>
    <w:p w14:paraId="71C3A003" w14:textId="77777777" w:rsidR="00A169FA" w:rsidRPr="00A169FA" w:rsidRDefault="00A169FA" w:rsidP="00A169FA">
      <w:pPr>
        <w:numPr>
          <w:ilvl w:val="2"/>
          <w:numId w:val="4"/>
        </w:numPr>
        <w:suppressAutoHyphens w:val="0"/>
        <w:spacing w:after="120"/>
        <w:jc w:val="both"/>
        <w:rPr>
          <w:szCs w:val="24"/>
        </w:rPr>
      </w:pPr>
      <w:r w:rsidRPr="00A169FA">
        <w:rPr>
          <w:szCs w:val="24"/>
        </w:rPr>
        <w:t>BK,</w:t>
      </w:r>
    </w:p>
    <w:p w14:paraId="78DE8C52" w14:textId="77777777" w:rsidR="00A169FA" w:rsidRPr="00A169FA" w:rsidRDefault="00A169FA" w:rsidP="00A169FA">
      <w:pPr>
        <w:numPr>
          <w:ilvl w:val="2"/>
          <w:numId w:val="4"/>
        </w:numPr>
        <w:suppressAutoHyphens w:val="0"/>
        <w:spacing w:after="120"/>
        <w:jc w:val="both"/>
        <w:rPr>
          <w:szCs w:val="24"/>
        </w:rPr>
      </w:pPr>
      <w:r w:rsidRPr="00A169FA">
        <w:rPr>
          <w:szCs w:val="24"/>
        </w:rPr>
        <w:t>AVK-A. AVK-K, AVK-V,</w:t>
      </w:r>
    </w:p>
    <w:p w14:paraId="0CBA2219" w14:textId="77777777" w:rsidR="00A169FA" w:rsidRPr="00A169FA" w:rsidRDefault="00A169FA" w:rsidP="00A169FA">
      <w:pPr>
        <w:numPr>
          <w:ilvl w:val="2"/>
          <w:numId w:val="4"/>
        </w:numPr>
        <w:suppressAutoHyphens w:val="0"/>
        <w:spacing w:after="120"/>
        <w:jc w:val="both"/>
        <w:rPr>
          <w:szCs w:val="24"/>
        </w:rPr>
      </w:pPr>
      <w:r w:rsidRPr="00A169FA">
        <w:rPr>
          <w:szCs w:val="24"/>
        </w:rPr>
        <w:t>DOS,</w:t>
      </w:r>
    </w:p>
    <w:p w14:paraId="5BBAD9BE" w14:textId="77777777" w:rsidR="00A169FA" w:rsidRPr="00A169FA" w:rsidRDefault="00A169FA" w:rsidP="00A169FA">
      <w:pPr>
        <w:numPr>
          <w:ilvl w:val="2"/>
          <w:numId w:val="4"/>
        </w:numPr>
        <w:suppressAutoHyphens w:val="0"/>
        <w:spacing w:after="120"/>
        <w:jc w:val="both"/>
        <w:rPr>
          <w:szCs w:val="24"/>
        </w:rPr>
      </w:pPr>
      <w:r w:rsidRPr="00A169FA">
        <w:rPr>
          <w:szCs w:val="24"/>
        </w:rPr>
        <w:t>EL,</w:t>
      </w:r>
    </w:p>
    <w:p w14:paraId="2A4044DD" w14:textId="77777777" w:rsidR="00A169FA" w:rsidRPr="00A169FA" w:rsidRDefault="00A169FA" w:rsidP="00A169FA">
      <w:pPr>
        <w:numPr>
          <w:ilvl w:val="2"/>
          <w:numId w:val="4"/>
        </w:numPr>
        <w:suppressAutoHyphens w:val="0"/>
        <w:spacing w:after="120"/>
        <w:jc w:val="both"/>
        <w:rPr>
          <w:szCs w:val="24"/>
        </w:rPr>
      </w:pPr>
      <w:r w:rsidRPr="00A169FA">
        <w:rPr>
          <w:szCs w:val="24"/>
        </w:rPr>
        <w:t>ESS-AS, ESS-CI, ESS-PK, ESS-TK, ESS-VAS, ESS-VN,</w:t>
      </w:r>
    </w:p>
    <w:p w14:paraId="7E9E88E8" w14:textId="77777777" w:rsidR="00A169FA" w:rsidRPr="00A169FA" w:rsidRDefault="00A169FA" w:rsidP="00A169FA">
      <w:pPr>
        <w:numPr>
          <w:ilvl w:val="2"/>
          <w:numId w:val="4"/>
        </w:numPr>
        <w:suppressAutoHyphens w:val="0"/>
        <w:spacing w:after="120"/>
        <w:jc w:val="both"/>
        <w:rPr>
          <w:szCs w:val="24"/>
        </w:rPr>
      </w:pPr>
      <w:r w:rsidRPr="00A169FA">
        <w:rPr>
          <w:szCs w:val="24"/>
        </w:rPr>
        <w:t>GP,</w:t>
      </w:r>
    </w:p>
    <w:p w14:paraId="22F71615" w14:textId="77777777" w:rsidR="00A169FA" w:rsidRPr="00A169FA" w:rsidRDefault="00A169FA" w:rsidP="00A169FA">
      <w:pPr>
        <w:numPr>
          <w:ilvl w:val="2"/>
          <w:numId w:val="4"/>
        </w:numPr>
        <w:suppressAutoHyphens w:val="0"/>
        <w:spacing w:after="120"/>
        <w:jc w:val="both"/>
        <w:rPr>
          <w:szCs w:val="24"/>
        </w:rPr>
      </w:pPr>
      <w:r w:rsidRPr="00A169FA">
        <w:rPr>
          <w:szCs w:val="24"/>
        </w:rPr>
        <w:t>MG,</w:t>
      </w:r>
    </w:p>
    <w:p w14:paraId="7C16E962" w14:textId="77777777" w:rsidR="00A169FA" w:rsidRPr="00A169FA" w:rsidRDefault="00A169FA" w:rsidP="00A169FA">
      <w:pPr>
        <w:numPr>
          <w:ilvl w:val="2"/>
          <w:numId w:val="4"/>
        </w:numPr>
        <w:suppressAutoHyphens w:val="0"/>
        <w:spacing w:after="120"/>
        <w:jc w:val="both"/>
        <w:rPr>
          <w:szCs w:val="24"/>
        </w:rPr>
      </w:pPr>
      <w:r w:rsidRPr="00A169FA">
        <w:rPr>
          <w:szCs w:val="24"/>
        </w:rPr>
        <w:t>MIS,</w:t>
      </w:r>
    </w:p>
    <w:p w14:paraId="160458EE" w14:textId="77777777" w:rsidR="00A169FA" w:rsidRPr="00A169FA" w:rsidRDefault="00A169FA" w:rsidP="00A169FA">
      <w:pPr>
        <w:numPr>
          <w:ilvl w:val="2"/>
          <w:numId w:val="4"/>
        </w:numPr>
        <w:suppressAutoHyphens w:val="0"/>
        <w:spacing w:after="120"/>
        <w:jc w:val="both"/>
        <w:rPr>
          <w:szCs w:val="24"/>
        </w:rPr>
      </w:pPr>
      <w:r w:rsidRPr="00A169FA">
        <w:rPr>
          <w:szCs w:val="24"/>
        </w:rPr>
        <w:t>TN,</w:t>
      </w:r>
    </w:p>
    <w:p w14:paraId="3FD44D8C" w14:textId="77777777" w:rsidR="00A169FA" w:rsidRPr="00A169FA" w:rsidRDefault="00A169FA" w:rsidP="00A169FA">
      <w:pPr>
        <w:numPr>
          <w:ilvl w:val="2"/>
          <w:numId w:val="4"/>
        </w:numPr>
        <w:suppressAutoHyphens w:val="0"/>
        <w:spacing w:after="120"/>
        <w:jc w:val="both"/>
        <w:rPr>
          <w:szCs w:val="24"/>
        </w:rPr>
      </w:pPr>
      <w:r w:rsidRPr="00A169FA">
        <w:rPr>
          <w:szCs w:val="24"/>
        </w:rPr>
        <w:t>UATS,</w:t>
      </w:r>
    </w:p>
    <w:p w14:paraId="4EAFB858" w14:textId="77777777" w:rsidR="00A169FA" w:rsidRPr="00A169FA" w:rsidRDefault="00A169FA" w:rsidP="00A169FA">
      <w:pPr>
        <w:numPr>
          <w:ilvl w:val="2"/>
          <w:numId w:val="4"/>
        </w:numPr>
        <w:suppressAutoHyphens w:val="0"/>
        <w:spacing w:after="120"/>
        <w:jc w:val="both"/>
        <w:rPr>
          <w:szCs w:val="24"/>
        </w:rPr>
      </w:pPr>
      <w:r w:rsidRPr="00A169FA">
        <w:rPr>
          <w:szCs w:val="24"/>
        </w:rPr>
        <w:t>UK,</w:t>
      </w:r>
    </w:p>
    <w:p w14:paraId="463FE28F" w14:textId="77777777" w:rsidR="00A169FA" w:rsidRPr="00A169FA" w:rsidRDefault="00A169FA" w:rsidP="00A169FA">
      <w:pPr>
        <w:numPr>
          <w:ilvl w:val="2"/>
          <w:numId w:val="4"/>
        </w:numPr>
        <w:suppressAutoHyphens w:val="0"/>
        <w:spacing w:after="120"/>
        <w:jc w:val="both"/>
        <w:rPr>
          <w:szCs w:val="24"/>
        </w:rPr>
      </w:pPr>
      <w:r w:rsidRPr="00A169FA">
        <w:rPr>
          <w:szCs w:val="24"/>
        </w:rPr>
        <w:t>UPP.</w:t>
      </w:r>
    </w:p>
    <w:p w14:paraId="1BE35295" w14:textId="77777777" w:rsidR="00A169FA" w:rsidRPr="00A169FA" w:rsidRDefault="00A169FA" w:rsidP="00A169FA">
      <w:pPr>
        <w:widowControl w:val="0"/>
        <w:numPr>
          <w:ilvl w:val="1"/>
          <w:numId w:val="4"/>
        </w:numPr>
        <w:autoSpaceDE w:val="0"/>
        <w:autoSpaceDN w:val="0"/>
        <w:jc w:val="both"/>
        <w:textAlignment w:val="baseline"/>
        <w:rPr>
          <w:szCs w:val="24"/>
        </w:rPr>
      </w:pPr>
      <w:r w:rsidRPr="00A169FA">
        <w:rPr>
          <w:szCs w:val="24"/>
        </w:rPr>
        <w:t xml:space="preserve">Būvprojekta ekspertīzes uzdevums ir izvērtēt būvprojekta tehniskā risinājuma atbilstību normatīvo aktu un tehnisko noteikumu prasībām, pasūtītāja projektēšanas uzdevumam (pielikumā) un būvatļaujai, kā arī attiecīgo institūciju izsniegto noteikumu prasībām. </w:t>
      </w:r>
    </w:p>
    <w:p w14:paraId="3D38E7DC" w14:textId="77777777" w:rsidR="00A169FA" w:rsidRPr="00A169FA" w:rsidRDefault="00A169FA" w:rsidP="00A169FA">
      <w:pPr>
        <w:pStyle w:val="ListParagraph"/>
        <w:tabs>
          <w:tab w:val="left" w:pos="709"/>
        </w:tabs>
        <w:spacing w:after="240"/>
        <w:ind w:left="360"/>
        <w:jc w:val="center"/>
        <w:rPr>
          <w:b/>
          <w:bCs/>
          <w:szCs w:val="24"/>
        </w:rPr>
      </w:pPr>
    </w:p>
    <w:sectPr w:rsidR="00A169FA" w:rsidRPr="00A169FA">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8A35D" w14:textId="77777777" w:rsidR="00444926" w:rsidRDefault="00444926" w:rsidP="00CB2D2E">
      <w:r>
        <w:separator/>
      </w:r>
    </w:p>
  </w:endnote>
  <w:endnote w:type="continuationSeparator" w:id="0">
    <w:p w14:paraId="4D798CA1" w14:textId="77777777" w:rsidR="00444926" w:rsidRDefault="00444926" w:rsidP="00CB2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4B4E0" w14:textId="7BA4F044" w:rsidR="00CB2D2E" w:rsidRPr="00CB2D2E" w:rsidRDefault="00CB2D2E" w:rsidP="00CB2D2E">
    <w:pPr>
      <w:pStyle w:val="Footer"/>
      <w:jc w:val="center"/>
      <w:rPr>
        <w:i/>
        <w:iCs/>
      </w:rPr>
    </w:pPr>
    <w:r w:rsidRPr="00CB2D2E">
      <w:rPr>
        <w:i/>
        <w:iCs/>
      </w:rPr>
      <w:t>Dokuments ir parakstīts ar drošu elektronisko parakstu, un tam ir laika zīmogs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9D028" w14:textId="77777777" w:rsidR="00444926" w:rsidRDefault="00444926" w:rsidP="00CB2D2E">
      <w:r>
        <w:separator/>
      </w:r>
    </w:p>
  </w:footnote>
  <w:footnote w:type="continuationSeparator" w:id="0">
    <w:p w14:paraId="1AFAAFFB" w14:textId="77777777" w:rsidR="00444926" w:rsidRDefault="00444926" w:rsidP="00CB2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C182D"/>
    <w:multiLevelType w:val="multilevel"/>
    <w:tmpl w:val="37DE977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85328CF"/>
    <w:multiLevelType w:val="multilevel"/>
    <w:tmpl w:val="B0202F4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b w:val="0"/>
      </w:rPr>
    </w:lvl>
    <w:lvl w:ilvl="2">
      <w:start w:val="1"/>
      <w:numFmt w:val="lowerLetter"/>
      <w:lvlText w:val="(%3)"/>
      <w:lvlJc w:val="left"/>
      <w:pPr>
        <w:tabs>
          <w:tab w:val="num" w:pos="555"/>
        </w:tabs>
        <w:ind w:left="555" w:hanging="555"/>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15:restartNumberingAfterBreak="0">
    <w:nsid w:val="4C6F7DD6"/>
    <w:multiLevelType w:val="multilevel"/>
    <w:tmpl w:val="FC4CA28C"/>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b w:val="0"/>
        <w:bCs w:val="0"/>
      </w:rPr>
    </w:lvl>
    <w:lvl w:ilvl="2">
      <w:start w:val="1"/>
      <w:numFmt w:val="decimal"/>
      <w:lvlText w:val="%1.%2.%3."/>
      <w:lvlJc w:val="left"/>
      <w:pPr>
        <w:ind w:left="1004"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A5A5E27"/>
    <w:multiLevelType w:val="hybridMultilevel"/>
    <w:tmpl w:val="31A01AA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9A21958"/>
    <w:multiLevelType w:val="multilevel"/>
    <w:tmpl w:val="977E4B12"/>
    <w:lvl w:ilvl="0">
      <w:start w:val="1"/>
      <w:numFmt w:val="decimal"/>
      <w:lvlText w:val="%1."/>
      <w:lvlJc w:val="left"/>
      <w:pPr>
        <w:tabs>
          <w:tab w:val="num" w:pos="450"/>
        </w:tabs>
        <w:ind w:left="450" w:hanging="450"/>
      </w:pPr>
      <w:rPr>
        <w:rFonts w:hint="default"/>
        <w:b/>
      </w:rPr>
    </w:lvl>
    <w:lvl w:ilvl="1">
      <w:start w:val="1"/>
      <w:numFmt w:val="decimal"/>
      <w:suff w:val="space"/>
      <w:lvlText w:val="%1.%2."/>
      <w:lvlJc w:val="left"/>
      <w:pPr>
        <w:ind w:left="450" w:hanging="450"/>
      </w:pPr>
      <w:rPr>
        <w:rFonts w:hint="default"/>
        <w:b w:val="0"/>
        <w:i w:val="0"/>
      </w:rPr>
    </w:lvl>
    <w:lvl w:ilvl="2">
      <w:start w:val="1"/>
      <w:numFmt w:val="decimal"/>
      <w:lvlText w:val="%1.%2.%3."/>
      <w:lvlJc w:val="left"/>
      <w:pPr>
        <w:tabs>
          <w:tab w:val="num" w:pos="1571"/>
        </w:tabs>
        <w:ind w:left="1571" w:hanging="720"/>
      </w:pPr>
      <w:rPr>
        <w:rFonts w:ascii="Times New Roman" w:hAnsi="Times New Roman" w:cs="Times New Roman" w:hint="default"/>
        <w:b w:val="0"/>
        <w:i w:val="0"/>
        <w:sz w:val="24"/>
        <w:szCs w:val="24"/>
      </w:rPr>
    </w:lvl>
    <w:lvl w:ilvl="3">
      <w:start w:val="1"/>
      <w:numFmt w:val="decimal"/>
      <w:lvlText w:val="%1.%2.%3.%4."/>
      <w:lvlJc w:val="left"/>
      <w:pPr>
        <w:tabs>
          <w:tab w:val="num" w:pos="1996"/>
        </w:tabs>
        <w:ind w:left="1996" w:hanging="720"/>
      </w:pPr>
      <w:rPr>
        <w:rFonts w:hint="default"/>
        <w:b w:val="0"/>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62146464">
    <w:abstractNumId w:val="3"/>
  </w:num>
  <w:num w:numId="2" w16cid:durableId="6898366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1970692">
    <w:abstractNumId w:val="2"/>
  </w:num>
  <w:num w:numId="4" w16cid:durableId="1356031556">
    <w:abstractNumId w:val="0"/>
  </w:num>
  <w:num w:numId="5" w16cid:durableId="4637412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71F"/>
    <w:rsid w:val="0003478C"/>
    <w:rsid w:val="00137EAA"/>
    <w:rsid w:val="001621FC"/>
    <w:rsid w:val="001918E4"/>
    <w:rsid w:val="001A74EC"/>
    <w:rsid w:val="001C6AC2"/>
    <w:rsid w:val="00251EB2"/>
    <w:rsid w:val="00282A81"/>
    <w:rsid w:val="002C4E1A"/>
    <w:rsid w:val="003E47C5"/>
    <w:rsid w:val="004004F9"/>
    <w:rsid w:val="00444926"/>
    <w:rsid w:val="004F0AAF"/>
    <w:rsid w:val="00501252"/>
    <w:rsid w:val="005443C0"/>
    <w:rsid w:val="0056571F"/>
    <w:rsid w:val="0057582F"/>
    <w:rsid w:val="005767A4"/>
    <w:rsid w:val="006161F9"/>
    <w:rsid w:val="0065204C"/>
    <w:rsid w:val="0066515B"/>
    <w:rsid w:val="00692B8A"/>
    <w:rsid w:val="006E1BBB"/>
    <w:rsid w:val="00753F00"/>
    <w:rsid w:val="00767DDB"/>
    <w:rsid w:val="007E5773"/>
    <w:rsid w:val="008201FF"/>
    <w:rsid w:val="0082076B"/>
    <w:rsid w:val="00823192"/>
    <w:rsid w:val="0088374E"/>
    <w:rsid w:val="00911F34"/>
    <w:rsid w:val="0091566B"/>
    <w:rsid w:val="00921145"/>
    <w:rsid w:val="009511F3"/>
    <w:rsid w:val="00956530"/>
    <w:rsid w:val="009F7497"/>
    <w:rsid w:val="00A061F6"/>
    <w:rsid w:val="00A169FA"/>
    <w:rsid w:val="00AD695E"/>
    <w:rsid w:val="00AE11F7"/>
    <w:rsid w:val="00AE6B86"/>
    <w:rsid w:val="00B42474"/>
    <w:rsid w:val="00B60A0D"/>
    <w:rsid w:val="00B849B1"/>
    <w:rsid w:val="00BD5B09"/>
    <w:rsid w:val="00C2158C"/>
    <w:rsid w:val="00C61374"/>
    <w:rsid w:val="00C90E4F"/>
    <w:rsid w:val="00CA4A41"/>
    <w:rsid w:val="00CA582D"/>
    <w:rsid w:val="00CB2D2E"/>
    <w:rsid w:val="00CC3850"/>
    <w:rsid w:val="00D002C3"/>
    <w:rsid w:val="00D51370"/>
    <w:rsid w:val="00D75038"/>
    <w:rsid w:val="00DC3B82"/>
    <w:rsid w:val="00DF7E75"/>
    <w:rsid w:val="00E15187"/>
    <w:rsid w:val="00E17524"/>
    <w:rsid w:val="00F33D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AFFCB"/>
  <w15:chartTrackingRefBased/>
  <w15:docId w15:val="{26854C0C-0B38-4C61-8CEB-1269784D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1FF"/>
    <w:pPr>
      <w:suppressAutoHyphens/>
      <w:spacing w:after="0" w:line="240" w:lineRule="auto"/>
    </w:pPr>
    <w:rPr>
      <w:rFonts w:ascii="Times New Roman" w:eastAsia="Times New Roman" w:hAnsi="Times New Roman" w:cs="Times New Roman"/>
      <w:kern w:val="0"/>
      <w:sz w:val="24"/>
      <w:szCs w:val="20"/>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74E"/>
    <w:pPr>
      <w:ind w:left="720"/>
      <w:contextualSpacing/>
    </w:pPr>
  </w:style>
  <w:style w:type="character" w:customStyle="1" w:styleId="ListParagraphChar">
    <w:name w:val="List Paragraph Char"/>
    <w:aliases w:val="H&amp;P List Paragraph Char,Strip Char"/>
    <w:link w:val="ListParagraph1"/>
    <w:uiPriority w:val="99"/>
    <w:locked/>
    <w:rsid w:val="0088374E"/>
    <w:rPr>
      <w:rFonts w:ascii="Times New Roman" w:eastAsia="Times New Roman" w:hAnsi="Times New Roman" w:cs="Times New Roman"/>
      <w:noProof/>
      <w:sz w:val="24"/>
      <w:lang w:val="en-US" w:eastAsia="x-none"/>
    </w:rPr>
  </w:style>
  <w:style w:type="paragraph" w:customStyle="1" w:styleId="ListParagraph1">
    <w:name w:val="List Paragraph1"/>
    <w:aliases w:val="H&amp;P List Paragraph,Strip"/>
    <w:basedOn w:val="Normal"/>
    <w:link w:val="ListParagraphChar"/>
    <w:uiPriority w:val="99"/>
    <w:rsid w:val="0088374E"/>
    <w:pPr>
      <w:spacing w:line="100" w:lineRule="atLeast"/>
      <w:ind w:left="720"/>
    </w:pPr>
    <w:rPr>
      <w:noProof/>
      <w:kern w:val="2"/>
      <w:szCs w:val="22"/>
      <w:lang w:val="en-US" w:eastAsia="x-none"/>
      <w14:ligatures w14:val="standardContextual"/>
    </w:rPr>
  </w:style>
  <w:style w:type="character" w:styleId="Hyperlink">
    <w:name w:val="Hyperlink"/>
    <w:basedOn w:val="DefaultParagraphFont"/>
    <w:uiPriority w:val="99"/>
    <w:unhideWhenUsed/>
    <w:rsid w:val="00CC3850"/>
    <w:rPr>
      <w:color w:val="0563C1" w:themeColor="hyperlink"/>
      <w:u w:val="single"/>
    </w:rPr>
  </w:style>
  <w:style w:type="character" w:styleId="UnresolvedMention">
    <w:name w:val="Unresolved Mention"/>
    <w:basedOn w:val="DefaultParagraphFont"/>
    <w:uiPriority w:val="99"/>
    <w:semiHidden/>
    <w:unhideWhenUsed/>
    <w:rsid w:val="00CC3850"/>
    <w:rPr>
      <w:color w:val="605E5C"/>
      <w:shd w:val="clear" w:color="auto" w:fill="E1DFDD"/>
    </w:rPr>
  </w:style>
  <w:style w:type="paragraph" w:styleId="BodyText">
    <w:name w:val="Body Text"/>
    <w:aliases w:val="Body Text1"/>
    <w:basedOn w:val="Normal"/>
    <w:link w:val="BodyTextChar"/>
    <w:rsid w:val="00CB2D2E"/>
    <w:pPr>
      <w:widowControl w:val="0"/>
      <w:suppressAutoHyphens w:val="0"/>
      <w:jc w:val="both"/>
    </w:pPr>
    <w:rPr>
      <w:szCs w:val="24"/>
      <w:lang w:val="x-none" w:eastAsia="x-none"/>
    </w:rPr>
  </w:style>
  <w:style w:type="character" w:customStyle="1" w:styleId="BodyTextChar">
    <w:name w:val="Body Text Char"/>
    <w:aliases w:val="Body Text1 Char"/>
    <w:basedOn w:val="DefaultParagraphFont"/>
    <w:link w:val="BodyText"/>
    <w:rsid w:val="00CB2D2E"/>
    <w:rPr>
      <w:rFonts w:ascii="Times New Roman" w:eastAsia="Times New Roman" w:hAnsi="Times New Roman" w:cs="Times New Roman"/>
      <w:kern w:val="0"/>
      <w:sz w:val="24"/>
      <w:szCs w:val="24"/>
      <w:lang w:val="x-none" w:eastAsia="x-none"/>
      <w14:ligatures w14:val="none"/>
    </w:rPr>
  </w:style>
  <w:style w:type="paragraph" w:styleId="Header">
    <w:name w:val="header"/>
    <w:basedOn w:val="Normal"/>
    <w:link w:val="HeaderChar"/>
    <w:uiPriority w:val="99"/>
    <w:unhideWhenUsed/>
    <w:rsid w:val="00CB2D2E"/>
    <w:pPr>
      <w:tabs>
        <w:tab w:val="center" w:pos="4153"/>
        <w:tab w:val="right" w:pos="8306"/>
      </w:tabs>
    </w:pPr>
  </w:style>
  <w:style w:type="character" w:customStyle="1" w:styleId="HeaderChar">
    <w:name w:val="Header Char"/>
    <w:basedOn w:val="DefaultParagraphFont"/>
    <w:link w:val="Header"/>
    <w:uiPriority w:val="99"/>
    <w:rsid w:val="00CB2D2E"/>
    <w:rPr>
      <w:rFonts w:ascii="Times New Roman" w:eastAsia="Times New Roman" w:hAnsi="Times New Roman" w:cs="Times New Roman"/>
      <w:kern w:val="0"/>
      <w:sz w:val="24"/>
      <w:szCs w:val="20"/>
      <w:lang w:eastAsia="ar-SA"/>
      <w14:ligatures w14:val="none"/>
    </w:rPr>
  </w:style>
  <w:style w:type="paragraph" w:styleId="Footer">
    <w:name w:val="footer"/>
    <w:basedOn w:val="Normal"/>
    <w:link w:val="FooterChar"/>
    <w:uiPriority w:val="99"/>
    <w:unhideWhenUsed/>
    <w:rsid w:val="00CB2D2E"/>
    <w:pPr>
      <w:tabs>
        <w:tab w:val="center" w:pos="4153"/>
        <w:tab w:val="right" w:pos="8306"/>
      </w:tabs>
    </w:pPr>
  </w:style>
  <w:style w:type="character" w:customStyle="1" w:styleId="FooterChar">
    <w:name w:val="Footer Char"/>
    <w:basedOn w:val="DefaultParagraphFont"/>
    <w:link w:val="Footer"/>
    <w:uiPriority w:val="99"/>
    <w:rsid w:val="00CB2D2E"/>
    <w:rPr>
      <w:rFonts w:ascii="Times New Roman" w:eastAsia="Times New Roman" w:hAnsi="Times New Roman" w:cs="Times New Roman"/>
      <w:kern w:val="0"/>
      <w:sz w:val="24"/>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07325">
      <w:bodyDiv w:val="1"/>
      <w:marLeft w:val="0"/>
      <w:marRight w:val="0"/>
      <w:marTop w:val="0"/>
      <w:marBottom w:val="0"/>
      <w:divBdr>
        <w:top w:val="none" w:sz="0" w:space="0" w:color="auto"/>
        <w:left w:val="none" w:sz="0" w:space="0" w:color="auto"/>
        <w:bottom w:val="none" w:sz="0" w:space="0" w:color="auto"/>
        <w:right w:val="none" w:sz="0" w:space="0" w:color="auto"/>
      </w:divBdr>
    </w:div>
    <w:div w:id="167063517">
      <w:bodyDiv w:val="1"/>
      <w:marLeft w:val="0"/>
      <w:marRight w:val="0"/>
      <w:marTop w:val="0"/>
      <w:marBottom w:val="0"/>
      <w:divBdr>
        <w:top w:val="none" w:sz="0" w:space="0" w:color="auto"/>
        <w:left w:val="none" w:sz="0" w:space="0" w:color="auto"/>
        <w:bottom w:val="none" w:sz="0" w:space="0" w:color="auto"/>
        <w:right w:val="none" w:sz="0" w:space="0" w:color="auto"/>
      </w:divBdr>
    </w:div>
    <w:div w:id="1285891615">
      <w:bodyDiv w:val="1"/>
      <w:marLeft w:val="0"/>
      <w:marRight w:val="0"/>
      <w:marTop w:val="0"/>
      <w:marBottom w:val="0"/>
      <w:divBdr>
        <w:top w:val="none" w:sz="0" w:space="0" w:color="auto"/>
        <w:left w:val="none" w:sz="0" w:space="0" w:color="auto"/>
        <w:bottom w:val="none" w:sz="0" w:space="0" w:color="auto"/>
        <w:right w:val="none" w:sz="0" w:space="0" w:color="auto"/>
      </w:divBdr>
    </w:div>
    <w:div w:id="1539048497">
      <w:bodyDiv w:val="1"/>
      <w:marLeft w:val="0"/>
      <w:marRight w:val="0"/>
      <w:marTop w:val="0"/>
      <w:marBottom w:val="0"/>
      <w:divBdr>
        <w:top w:val="none" w:sz="0" w:space="0" w:color="auto"/>
        <w:left w:val="none" w:sz="0" w:space="0" w:color="auto"/>
        <w:bottom w:val="none" w:sz="0" w:space="0" w:color="auto"/>
        <w:right w:val="none" w:sz="0" w:space="0" w:color="auto"/>
      </w:divBdr>
    </w:div>
    <w:div w:id="154340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ksejs.molcanovs@1slimnic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kini@1slimnic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cerkazi.lv" TargetMode="External"/><Relationship Id="rId4" Type="http://schemas.openxmlformats.org/officeDocument/2006/relationships/webSettings" Target="webSettings.xml"/><Relationship Id="rId9" Type="http://schemas.openxmlformats.org/officeDocument/2006/relationships/hyperlink" Target="mailto:administracija@1slimnic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9659</Words>
  <Characters>5507</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Samanta Kolpaka</dc:creator>
  <cp:keywords/>
  <dc:description/>
  <cp:lastModifiedBy>Martins Pukinskis</cp:lastModifiedBy>
  <cp:revision>2</cp:revision>
  <dcterms:created xsi:type="dcterms:W3CDTF">2024-11-29T12:47:00Z</dcterms:created>
  <dcterms:modified xsi:type="dcterms:W3CDTF">2024-11-29T12:47:00Z</dcterms:modified>
</cp:coreProperties>
</file>